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38FF4" w14:textId="77777777" w:rsidR="008239F3" w:rsidRDefault="008239F3" w:rsidP="008239F3">
      <w:pPr>
        <w:jc w:val="both"/>
        <w:rPr>
          <w:b/>
          <w:bCs/>
          <w:sz w:val="28"/>
          <w:szCs w:val="28"/>
        </w:rPr>
      </w:pPr>
    </w:p>
    <w:p w14:paraId="2888129D" w14:textId="48C0AE27" w:rsidR="008239F3" w:rsidRPr="008239F3" w:rsidRDefault="008239F3" w:rsidP="008239F3">
      <w:pPr>
        <w:jc w:val="both"/>
        <w:rPr>
          <w:b/>
          <w:bCs/>
          <w:sz w:val="28"/>
          <w:szCs w:val="28"/>
        </w:rPr>
      </w:pPr>
      <w:r w:rsidRPr="008239F3">
        <w:rPr>
          <w:b/>
          <w:bCs/>
          <w:sz w:val="28"/>
          <w:szCs w:val="28"/>
        </w:rPr>
        <w:t xml:space="preserve">Realizacja zajęć edukacyjnych </w:t>
      </w:r>
    </w:p>
    <w:p w14:paraId="073ECE55" w14:textId="77777777" w:rsidR="008239F3" w:rsidRDefault="008239F3" w:rsidP="008239F3">
      <w:pPr>
        <w:jc w:val="both"/>
        <w:rPr>
          <w:sz w:val="28"/>
          <w:szCs w:val="28"/>
        </w:rPr>
      </w:pPr>
    </w:p>
    <w:p w14:paraId="467218C5" w14:textId="77777777" w:rsidR="00736BDA" w:rsidRDefault="008239F3" w:rsidP="008239F3">
      <w:pPr>
        <w:spacing w:line="360" w:lineRule="auto"/>
        <w:jc w:val="both"/>
        <w:rPr>
          <w:sz w:val="28"/>
          <w:szCs w:val="28"/>
        </w:rPr>
      </w:pPr>
      <w:r w:rsidRPr="00F029C5">
        <w:rPr>
          <w:sz w:val="28"/>
          <w:szCs w:val="28"/>
        </w:rPr>
        <w:t xml:space="preserve">W związku z realizacją projektu pozakonkursowego "Małopolska Tarcza Humanitarna. Fundusze Europejskie dla Ukrainy – Pakiet Edukacyjny”                           w ramach Regionalnego Programu Operacyjnego Województwa Małopolskiego na lata 2014-2020 </w:t>
      </w:r>
      <w:r>
        <w:rPr>
          <w:sz w:val="28"/>
          <w:szCs w:val="28"/>
        </w:rPr>
        <w:t xml:space="preserve"> w szkole zorganizowano zajęcia wyrównawcze oraz rozwijające  dla uczniów pochodzenia ukraińskiego oraz polskiego.</w:t>
      </w:r>
    </w:p>
    <w:p w14:paraId="0F7E4D54" w14:textId="3B31F802" w:rsidR="008239F3" w:rsidRPr="00F029C5" w:rsidRDefault="008239F3" w:rsidP="008239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Zajęcia były okazją do zwiększenia wiedzy matematycznej</w:t>
      </w:r>
      <w:r w:rsidR="00736BDA">
        <w:rPr>
          <w:sz w:val="28"/>
          <w:szCs w:val="28"/>
        </w:rPr>
        <w:t xml:space="preserve"> pod okiem wykwalifikowanych nauczycieli matematyki mgr E. Kowal i mgr A. Matyji.</w:t>
      </w:r>
      <w:r>
        <w:rPr>
          <w:sz w:val="28"/>
          <w:szCs w:val="28"/>
        </w:rPr>
        <w:t xml:space="preserve"> </w:t>
      </w:r>
    </w:p>
    <w:p w14:paraId="7B6936B3" w14:textId="11C05667" w:rsidR="008239F3" w:rsidRDefault="008239F3" w:rsidP="008239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Zajęcia dotyczyły  następujących obszarów tematycznych: </w:t>
      </w:r>
    </w:p>
    <w:tbl>
      <w:tblPr>
        <w:tblW w:w="95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"/>
        <w:gridCol w:w="8516"/>
      </w:tblGrid>
      <w:tr w:rsidR="00736BDA" w14:paraId="0030E9D7" w14:textId="77777777" w:rsidTr="00411201">
        <w:trPr>
          <w:cantSplit/>
          <w:trHeight w:val="591"/>
          <w:tblHeader/>
        </w:trPr>
        <w:tc>
          <w:tcPr>
            <w:tcW w:w="1079" w:type="dxa"/>
          </w:tcPr>
          <w:p w14:paraId="31817C08" w14:textId="0198093A" w:rsidR="00736BDA" w:rsidRPr="00736BDA" w:rsidRDefault="00736BDA" w:rsidP="00E45A8D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736BDA">
              <w:rPr>
                <w:b/>
                <w:bCs/>
                <w:iCs/>
                <w:sz w:val="18"/>
                <w:szCs w:val="18"/>
              </w:rPr>
              <w:lastRenderedPageBreak/>
              <w:t xml:space="preserve">LICZBA GODZIN ZAJĘĆ </w:t>
            </w:r>
          </w:p>
        </w:tc>
        <w:tc>
          <w:tcPr>
            <w:tcW w:w="8516" w:type="dxa"/>
          </w:tcPr>
          <w:p w14:paraId="65CA75BE" w14:textId="77777777" w:rsidR="00736BDA" w:rsidRDefault="00736BDA" w:rsidP="00736BDA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  <w:p w14:paraId="4F80184C" w14:textId="694DB94C" w:rsidR="00736BDA" w:rsidRPr="00736BDA" w:rsidRDefault="00736BDA" w:rsidP="00736BDA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736BDA">
              <w:rPr>
                <w:b/>
                <w:bCs/>
                <w:iCs/>
                <w:sz w:val="18"/>
                <w:szCs w:val="18"/>
              </w:rPr>
              <w:t>TEMATYKA</w:t>
            </w:r>
          </w:p>
        </w:tc>
      </w:tr>
      <w:tr w:rsidR="008239F3" w14:paraId="57BA2D73" w14:textId="77777777" w:rsidTr="00411201">
        <w:trPr>
          <w:cantSplit/>
          <w:trHeight w:val="250"/>
          <w:tblHeader/>
        </w:trPr>
        <w:tc>
          <w:tcPr>
            <w:tcW w:w="1079" w:type="dxa"/>
          </w:tcPr>
          <w:p w14:paraId="580B2DCA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3FE88EC7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Ułamek jako część całości. Liczby mieszane, ułamki właściwe i ułamki niewłaściwe.</w:t>
            </w:r>
          </w:p>
        </w:tc>
      </w:tr>
      <w:tr w:rsidR="008239F3" w14:paraId="0FD7C89E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1C6E87B8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575969BF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Tabele, wykresy, diagramy.</w:t>
            </w:r>
          </w:p>
          <w:p w14:paraId="1C3A9E4E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Rozwiązywanie zadań egzaminacyjnych.</w:t>
            </w:r>
          </w:p>
        </w:tc>
      </w:tr>
      <w:tr w:rsidR="008239F3" w14:paraId="19A54B9C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6438044D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5409F2EF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Dodawanie i odejmowanie ułamków zwykłych o jednakowych mianownikach.</w:t>
            </w:r>
          </w:p>
          <w:p w14:paraId="1CB9A96C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44F01CC6" w14:textId="77777777" w:rsidTr="00411201">
        <w:trPr>
          <w:cantSplit/>
          <w:trHeight w:val="406"/>
          <w:tblHeader/>
        </w:trPr>
        <w:tc>
          <w:tcPr>
            <w:tcW w:w="1079" w:type="dxa"/>
          </w:tcPr>
          <w:p w14:paraId="75525C10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73A2BB15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Rozwiązywanie zadań egzaminacyjnych - wyrażenia algebraiczne.</w:t>
            </w:r>
          </w:p>
        </w:tc>
      </w:tr>
      <w:tr w:rsidR="008239F3" w14:paraId="3FBC80E9" w14:textId="77777777" w:rsidTr="00411201">
        <w:trPr>
          <w:cantSplit/>
          <w:trHeight w:val="512"/>
          <w:tblHeader/>
        </w:trPr>
        <w:tc>
          <w:tcPr>
            <w:tcW w:w="1079" w:type="dxa"/>
          </w:tcPr>
          <w:p w14:paraId="4A8CB36B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12CBE165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Procenty.</w:t>
            </w:r>
          </w:p>
          <w:p w14:paraId="3292AB25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Zadania egzaminacyjne - równania.</w:t>
            </w:r>
          </w:p>
        </w:tc>
      </w:tr>
      <w:tr w:rsidR="008239F3" w14:paraId="452F69E0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3DAA35A6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45D8F453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Skracanie i rozszerzanie ułamków zwykłych.</w:t>
            </w:r>
          </w:p>
          <w:p w14:paraId="2F21F7E2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7FEA50CD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46FD88DF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0778AC54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Ułamki zwykłe na osi liczbowej. Porównywanie ułamków.</w:t>
            </w:r>
          </w:p>
          <w:p w14:paraId="3B77D9C6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09043259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5B2ABA70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113F3F2B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Mnożenie ułamków zwykłych .</w:t>
            </w:r>
          </w:p>
          <w:p w14:paraId="42671E5A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4C3EDCC6" w14:textId="77777777" w:rsidTr="00411201">
        <w:trPr>
          <w:cantSplit/>
          <w:trHeight w:val="785"/>
          <w:tblHeader/>
        </w:trPr>
        <w:tc>
          <w:tcPr>
            <w:tcW w:w="1079" w:type="dxa"/>
          </w:tcPr>
          <w:p w14:paraId="010C3709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4CA7F84F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Prędkość, droga, czas.</w:t>
            </w:r>
          </w:p>
          <w:p w14:paraId="62EDD6B3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Rozwiązywanie zadań egzaminacyjnych.</w:t>
            </w:r>
          </w:p>
          <w:p w14:paraId="59527AD3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531D9799" w14:textId="77777777" w:rsidTr="00411201">
        <w:trPr>
          <w:cantSplit/>
          <w:trHeight w:val="785"/>
          <w:tblHeader/>
        </w:trPr>
        <w:tc>
          <w:tcPr>
            <w:tcW w:w="1079" w:type="dxa"/>
          </w:tcPr>
          <w:p w14:paraId="22A875E4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33BF7D20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Ułamki dziesiętne. Zamiana ułamków zwykłych na dziesiętne i dziesiętnych na zwykłe.</w:t>
            </w:r>
          </w:p>
          <w:p w14:paraId="54301189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7E6AE845" w14:textId="77777777" w:rsidTr="00411201">
        <w:trPr>
          <w:cantSplit/>
          <w:trHeight w:val="773"/>
          <w:tblHeader/>
        </w:trPr>
        <w:tc>
          <w:tcPr>
            <w:tcW w:w="1079" w:type="dxa"/>
          </w:tcPr>
          <w:p w14:paraId="314DB8D3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0DB8543E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Rozwiązywanie zadań powtórzeniowych - dział “Matematyka i my”.</w:t>
            </w:r>
          </w:p>
          <w:p w14:paraId="73847CFA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Rozwiązywanie zadań egzaminacyjnych.</w:t>
            </w:r>
          </w:p>
          <w:p w14:paraId="3CBB7456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54231B0C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665DA7E2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31FE7D04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Dodawanie i odejmowanie ułamków dziesiętnych sposobem pisemnym.</w:t>
            </w:r>
          </w:p>
          <w:p w14:paraId="0B0EDC39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0178B789" w14:textId="77777777" w:rsidTr="00411201">
        <w:trPr>
          <w:cantSplit/>
          <w:trHeight w:val="785"/>
          <w:tblHeader/>
        </w:trPr>
        <w:tc>
          <w:tcPr>
            <w:tcW w:w="1079" w:type="dxa"/>
          </w:tcPr>
          <w:p w14:paraId="61D178DE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3C16D0DD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Bryły i ich własności - rozpoznawanie brył, własności graniastosłupów, ostrosłupów i brył obrotowych.</w:t>
            </w:r>
          </w:p>
          <w:p w14:paraId="52577D8F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2782DCEF" w14:textId="77777777" w:rsidTr="00411201">
        <w:trPr>
          <w:cantSplit/>
          <w:trHeight w:val="785"/>
          <w:tblHeader/>
        </w:trPr>
        <w:tc>
          <w:tcPr>
            <w:tcW w:w="1079" w:type="dxa"/>
          </w:tcPr>
          <w:p w14:paraId="0F25BB6B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3593B7A3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Bryły i ich własności - rozpoznawanie brył, własności graniastosłupów, ostrosłupów i brył obrotowych.</w:t>
            </w:r>
          </w:p>
          <w:p w14:paraId="7EF8BD4B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12FFDFCD" w14:textId="77777777" w:rsidTr="00411201">
        <w:trPr>
          <w:cantSplit/>
          <w:trHeight w:val="785"/>
          <w:tblHeader/>
        </w:trPr>
        <w:tc>
          <w:tcPr>
            <w:tcW w:w="1079" w:type="dxa"/>
          </w:tcPr>
          <w:p w14:paraId="62628BDF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799CDC0D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Obliczanie objętości graniastosłupów, siatki brył, tworzenie modelu sześcianu (origami)</w:t>
            </w:r>
          </w:p>
          <w:p w14:paraId="11B2CA19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355771AA" w14:textId="77777777" w:rsidTr="00411201">
        <w:trPr>
          <w:cantSplit/>
          <w:trHeight w:val="512"/>
          <w:tblHeader/>
        </w:trPr>
        <w:tc>
          <w:tcPr>
            <w:tcW w:w="1079" w:type="dxa"/>
          </w:tcPr>
          <w:p w14:paraId="7D397038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1F930FC1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 xml:space="preserve">Siatki brył, tworzenie modeli brył z klocków, turniej - “Bryły dla każdego”, </w:t>
            </w:r>
          </w:p>
          <w:p w14:paraId="67D018E2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01D402F1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76B05F3F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6742E194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 xml:space="preserve">Podsumowanie wiadomości o bryłach, gry rozwijające wyobraźnię przestrzenną, </w:t>
            </w:r>
          </w:p>
          <w:p w14:paraId="0BD4E7F9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0E0FA0A4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3D8195F7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2F630A56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Matematyka w życiu codziennym- zegar i kalendarz.</w:t>
            </w:r>
          </w:p>
          <w:p w14:paraId="05905B6A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238A992F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089270B9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2</w:t>
            </w:r>
          </w:p>
        </w:tc>
        <w:tc>
          <w:tcPr>
            <w:tcW w:w="8516" w:type="dxa"/>
          </w:tcPr>
          <w:p w14:paraId="74FB2512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Matematyka w sytuacjach codziennych - zakupy i odżywianie.</w:t>
            </w:r>
          </w:p>
          <w:p w14:paraId="61CA28C3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60E7C55F" w14:textId="77777777" w:rsidTr="00411201">
        <w:trPr>
          <w:cantSplit/>
          <w:trHeight w:val="523"/>
          <w:tblHeader/>
        </w:trPr>
        <w:tc>
          <w:tcPr>
            <w:tcW w:w="1079" w:type="dxa"/>
          </w:tcPr>
          <w:p w14:paraId="17235979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422C2FAE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Matematyka w życiu codziennym - zakupy.</w:t>
            </w:r>
          </w:p>
          <w:p w14:paraId="342DECF2" w14:textId="77777777" w:rsidR="008239F3" w:rsidRPr="008239F3" w:rsidRDefault="008239F3" w:rsidP="00E45A8D">
            <w:pPr>
              <w:rPr>
                <w:iCs/>
              </w:rPr>
            </w:pPr>
          </w:p>
        </w:tc>
      </w:tr>
      <w:tr w:rsidR="008239F3" w14:paraId="2BF4E7E6" w14:textId="77777777" w:rsidTr="00411201">
        <w:trPr>
          <w:cantSplit/>
          <w:trHeight w:val="512"/>
          <w:tblHeader/>
        </w:trPr>
        <w:tc>
          <w:tcPr>
            <w:tcW w:w="1079" w:type="dxa"/>
          </w:tcPr>
          <w:p w14:paraId="368BB5F6" w14:textId="77777777" w:rsidR="008239F3" w:rsidRPr="008239F3" w:rsidRDefault="008239F3" w:rsidP="00E45A8D">
            <w:pPr>
              <w:jc w:val="center"/>
              <w:rPr>
                <w:iCs/>
              </w:rPr>
            </w:pPr>
            <w:r w:rsidRPr="008239F3">
              <w:rPr>
                <w:iCs/>
              </w:rPr>
              <w:t>1</w:t>
            </w:r>
          </w:p>
        </w:tc>
        <w:tc>
          <w:tcPr>
            <w:tcW w:w="8516" w:type="dxa"/>
          </w:tcPr>
          <w:p w14:paraId="28D08026" w14:textId="77777777" w:rsidR="008239F3" w:rsidRPr="008239F3" w:rsidRDefault="008239F3" w:rsidP="00E45A8D">
            <w:pPr>
              <w:rPr>
                <w:iCs/>
              </w:rPr>
            </w:pPr>
            <w:r w:rsidRPr="008239F3">
              <w:rPr>
                <w:iCs/>
              </w:rPr>
              <w:t>Matematyka w sytuacjach codziennych - podróże.</w:t>
            </w:r>
          </w:p>
          <w:p w14:paraId="61D10D37" w14:textId="77777777" w:rsidR="008239F3" w:rsidRPr="008239F3" w:rsidRDefault="008239F3" w:rsidP="00E45A8D">
            <w:pPr>
              <w:rPr>
                <w:iCs/>
              </w:rPr>
            </w:pPr>
          </w:p>
        </w:tc>
      </w:tr>
    </w:tbl>
    <w:p w14:paraId="2260F9A9" w14:textId="4FAA1855" w:rsidR="008239F3" w:rsidRDefault="00736BDA" w:rsidP="008239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Zdjęcia z zajęć:</w:t>
      </w:r>
    </w:p>
    <w:p w14:paraId="49E3C6B5" w14:textId="77777777" w:rsidR="00736BDA" w:rsidRDefault="00736BDA" w:rsidP="008239F3">
      <w:pPr>
        <w:spacing w:line="360" w:lineRule="auto"/>
        <w:jc w:val="both"/>
        <w:rPr>
          <w:sz w:val="28"/>
          <w:szCs w:val="28"/>
        </w:rPr>
      </w:pPr>
    </w:p>
    <w:p w14:paraId="27F4F139" w14:textId="1D417F8A" w:rsidR="00411201" w:rsidRDefault="00411201" w:rsidP="008239F3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929C6CE" wp14:editId="366ADCB3">
            <wp:extent cx="2019300" cy="2692400"/>
            <wp:effectExtent l="0" t="0" r="0" b="0"/>
            <wp:docPr id="19905880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88059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BDA">
        <w:rPr>
          <w:noProof/>
        </w:rPr>
        <w:drawing>
          <wp:inline distT="0" distB="0" distL="0" distR="0" wp14:anchorId="6E56952F" wp14:editId="3D236A6E">
            <wp:extent cx="3556000" cy="2667000"/>
            <wp:effectExtent l="0" t="0" r="0" b="0"/>
            <wp:docPr id="11564219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21968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BDA">
        <w:rPr>
          <w:noProof/>
        </w:rPr>
        <w:drawing>
          <wp:inline distT="0" distB="0" distL="0" distR="0" wp14:anchorId="26050B5E" wp14:editId="564F0BB2">
            <wp:extent cx="2855595" cy="2141696"/>
            <wp:effectExtent l="0" t="0" r="0" b="0"/>
            <wp:docPr id="9742415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41505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34" cy="21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6831B" wp14:editId="3F230DD0">
            <wp:extent cx="2849880" cy="2137410"/>
            <wp:effectExtent l="0" t="0" r="0" b="0"/>
            <wp:docPr id="21099126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12614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FA20" w14:textId="77777777" w:rsidR="00411201" w:rsidRDefault="00411201" w:rsidP="008239F3">
      <w:pPr>
        <w:jc w:val="both"/>
        <w:rPr>
          <w:sz w:val="28"/>
          <w:szCs w:val="28"/>
        </w:rPr>
      </w:pPr>
    </w:p>
    <w:p w14:paraId="68A06F6C" w14:textId="77777777" w:rsidR="00736BDA" w:rsidRDefault="00736BDA" w:rsidP="008239F3">
      <w:pPr>
        <w:jc w:val="both"/>
        <w:rPr>
          <w:sz w:val="28"/>
          <w:szCs w:val="28"/>
        </w:rPr>
      </w:pPr>
    </w:p>
    <w:sectPr w:rsidR="00736BDA" w:rsidSect="008239F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82ECE" w14:textId="77777777" w:rsidR="0033483C" w:rsidRDefault="0033483C" w:rsidP="008239F3">
      <w:r>
        <w:separator/>
      </w:r>
    </w:p>
  </w:endnote>
  <w:endnote w:type="continuationSeparator" w:id="0">
    <w:p w14:paraId="70AB9878" w14:textId="77777777" w:rsidR="0033483C" w:rsidRDefault="0033483C" w:rsidP="00823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4C875" w14:textId="77777777" w:rsidR="0033483C" w:rsidRDefault="0033483C" w:rsidP="008239F3">
      <w:r>
        <w:separator/>
      </w:r>
    </w:p>
  </w:footnote>
  <w:footnote w:type="continuationSeparator" w:id="0">
    <w:p w14:paraId="5515F9AE" w14:textId="77777777" w:rsidR="0033483C" w:rsidRDefault="0033483C" w:rsidP="00823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DDCC" w14:textId="5DDE2314" w:rsidR="008239F3" w:rsidRDefault="008239F3">
    <w:pPr>
      <w:pStyle w:val="Nagwek"/>
    </w:pPr>
    <w:r w:rsidRPr="0006251E">
      <w:rPr>
        <w:rFonts w:ascii="Arial" w:hAnsi="Arial" w:cs="Arial"/>
        <w:noProof/>
        <w:sz w:val="18"/>
        <w:szCs w:val="18"/>
      </w:rPr>
      <w:drawing>
        <wp:inline distT="0" distB="0" distL="0" distR="0" wp14:anchorId="46B32D2F" wp14:editId="18786597">
          <wp:extent cx="5486400" cy="457200"/>
          <wp:effectExtent l="0" t="0" r="0" b="0"/>
          <wp:docPr id="537937558" name="Obraz 1" descr="loga projektu: logo Funduszy Europejskich, flaga Polski, logo Małopolski, logo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a projektu: logo Funduszy Europejskich, flaga Polski, logo Małopolski, logo Unii Europejski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9F3"/>
    <w:rsid w:val="0008622A"/>
    <w:rsid w:val="00285625"/>
    <w:rsid w:val="0033483C"/>
    <w:rsid w:val="0037713C"/>
    <w:rsid w:val="00411201"/>
    <w:rsid w:val="00521EF5"/>
    <w:rsid w:val="00713381"/>
    <w:rsid w:val="00736BDA"/>
    <w:rsid w:val="008239F3"/>
    <w:rsid w:val="0098625E"/>
    <w:rsid w:val="00D6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679B"/>
  <w15:chartTrackingRefBased/>
  <w15:docId w15:val="{599D33BA-A768-434D-B135-37117CA2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9F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9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9F3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239F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9F3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23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Danuta</cp:lastModifiedBy>
  <cp:revision>2</cp:revision>
  <dcterms:created xsi:type="dcterms:W3CDTF">2023-06-29T18:23:00Z</dcterms:created>
  <dcterms:modified xsi:type="dcterms:W3CDTF">2023-06-29T18:23:00Z</dcterms:modified>
</cp:coreProperties>
</file>