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>
      <v:fill r:id="rId4" o:title="Cegła ukośna" type="pattern"/>
    </v:background>
  </w:background>
  <w:body>
    <w:p w:rsidR="005E124A" w:rsidRDefault="005E124A" w:rsidP="00752D9E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986B77" w:rsidRDefault="0048674D" w:rsidP="00986B77">
      <w:pPr>
        <w:spacing w:before="100" w:beforeAutospacing="1" w:after="100" w:afterAutospacing="1" w:line="270" w:lineRule="atLeast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 w:rsidRPr="0048674D">
        <w:rPr>
          <w:rFonts w:ascii="Arial Rounded MT Bold" w:hAnsi="Arial Rounded MT Bold" w:cs="Arial"/>
          <w:b/>
          <w:noProof/>
          <w:color w:val="244061" w:themeColor="accent1" w:themeShade="80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13.65pt;margin-top:51pt;width:498.75pt;height:645.8pt;z-index:251665408;mso-width-relative:margin;mso-height-relative:margin" adj="20838" filled="f" fillcolor="white [3201]" strokecolor="#7f7f7f [1612]" strokeweight="1pt">
            <v:shadow color="#868686"/>
            <v:textbox style="mso-next-textbox:#_x0000_s1039">
              <w:txbxContent>
                <w:p w:rsidR="00356535" w:rsidRDefault="00356535" w:rsidP="007F05F0">
                  <w:pPr>
                    <w:jc w:val="both"/>
                    <w:rPr>
                      <w:rFonts w:ascii="Tahoma" w:hAnsi="Tahoma" w:cs="Tahoma"/>
                      <w:b/>
                      <w:bCs/>
                      <w:color w:val="0F243E" w:themeColor="text2" w:themeShade="80"/>
                    </w:rPr>
                  </w:pPr>
                </w:p>
                <w:p w:rsidR="00335949" w:rsidRPr="00560DF8" w:rsidRDefault="009571DF" w:rsidP="00356535">
                  <w:pPr>
                    <w:pStyle w:val="Akapitzlist"/>
                    <w:numPr>
                      <w:ilvl w:val="0"/>
                      <w:numId w:val="25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Należy bezwzględne posiadać i używać</w:t>
                  </w:r>
                  <w:r w:rsidR="00335949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tylko i wyłącznie osobistych przyborów tj. szczotki do włosów lub grzebienia.</w:t>
                  </w:r>
                </w:p>
                <w:p w:rsidR="00D52061" w:rsidRPr="00560DF8" w:rsidRDefault="00D52061" w:rsidP="00335949">
                  <w:pPr>
                    <w:ind w:left="720"/>
                    <w:jc w:val="both"/>
                    <w:rPr>
                      <w:rFonts w:ascii="Tahoma" w:hAnsi="Tahoma" w:cs="Tahoma"/>
                      <w:color w:val="404040" w:themeColor="text1" w:themeTint="BF"/>
                      <w:sz w:val="28"/>
                      <w:szCs w:val="28"/>
                    </w:rPr>
                  </w:pPr>
                </w:p>
                <w:p w:rsidR="00335949" w:rsidRPr="00560DF8" w:rsidRDefault="009571DF" w:rsidP="007F05F0">
                  <w:pPr>
                    <w:pStyle w:val="Akapitzlist"/>
                    <w:numPr>
                      <w:ilvl w:val="0"/>
                      <w:numId w:val="25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Zaleca się c</w:t>
                  </w:r>
                  <w:r w:rsidR="00335949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odzienn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e czesanie i szczotkowanie włosów</w:t>
                  </w:r>
                  <w:r w:rsidR="00335949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. </w:t>
                  </w:r>
                </w:p>
                <w:p w:rsidR="00D52061" w:rsidRPr="00560DF8" w:rsidRDefault="00D52061" w:rsidP="00335949">
                  <w:pPr>
                    <w:ind w:left="720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D52061" w:rsidRPr="00560DF8" w:rsidRDefault="009571DF" w:rsidP="00356535">
                  <w:pPr>
                    <w:pStyle w:val="Akapitzlist"/>
                    <w:numPr>
                      <w:ilvl w:val="0"/>
                      <w:numId w:val="25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Myć skórę</w:t>
                  </w:r>
                  <w:r w:rsidR="00335949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głowy nie rzadziej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niż raz w tygodniu. </w:t>
                  </w:r>
                </w:p>
                <w:p w:rsidR="00356535" w:rsidRPr="00560DF8" w:rsidRDefault="00356535" w:rsidP="00356535">
                  <w:pPr>
                    <w:pStyle w:val="Akapitzlist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335949" w:rsidRPr="00560DF8" w:rsidRDefault="00335949" w:rsidP="007F05F0">
                  <w:pPr>
                    <w:pStyle w:val="Akapitzlist"/>
                    <w:numPr>
                      <w:ilvl w:val="0"/>
                      <w:numId w:val="25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Warto ostrzec dzieci przed swobodnym wymienianiem się odzieżą, czapkami i akcesoriami do włosów.</w:t>
                  </w:r>
                  <w:r w:rsidR="009571DF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Po powrocie do domu sprawdzić</w:t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 xml:space="preserve"> czystości głowy </w:t>
                  </w:r>
                  <w:r w:rsidR="00551788"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br/>
                  </w:r>
                  <w:r w:rsidRPr="00560DF8">
                    <w:rPr>
                      <w:rFonts w:ascii="Tahoma" w:hAnsi="Tahoma" w:cs="Tahoma"/>
                      <w:b/>
                      <w:bCs/>
                      <w:color w:val="404040" w:themeColor="text1" w:themeTint="BF"/>
                    </w:rPr>
                    <w:t>i włosów.</w:t>
                  </w:r>
                </w:p>
                <w:p w:rsidR="00D52061" w:rsidRDefault="00D52061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i/>
                      <w:color w:val="0F243E" w:themeColor="text2" w:themeShade="80"/>
                    </w:rPr>
                  </w:pPr>
                </w:p>
                <w:p w:rsidR="00356535" w:rsidRPr="00207CC7" w:rsidRDefault="00356535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i/>
                      <w:color w:val="0F243E" w:themeColor="text2" w:themeShade="80"/>
                    </w:rPr>
                  </w:pPr>
                </w:p>
                <w:p w:rsidR="00D52061" w:rsidRDefault="0048674D" w:rsidP="00356535">
                  <w:pPr>
                    <w:pStyle w:val="Default"/>
                    <w:ind w:left="426"/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  <w:r w:rsidRPr="0048674D">
                    <w:rPr>
                      <w:rFonts w:ascii="Tahoma" w:hAnsi="Tahoma" w:cs="Tahoma"/>
                      <w:b/>
                      <w:color w:val="0F243E" w:themeColor="text2" w:themeShade="80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9" type="#_x0000_t159" style="width:373pt;height:23pt" fillcolor="#c00000" stroked="f">
                        <v:shadow on="t" color="#b2b2b2" opacity="52429f" offset="3pt"/>
                        <v:textpath style="font-family:&quot;Times New Roman&quot;;font-size:18pt;v-text-kern:t" trim="t" fitpath="t" xscale="f" string="W przypadku pojawienia się wszy u dziecka należy:"/>
                      </v:shape>
                    </w:pict>
                  </w:r>
                </w:p>
                <w:p w:rsidR="00D52061" w:rsidRPr="00207CC7" w:rsidRDefault="00D52061" w:rsidP="00D52061">
                  <w:pPr>
                    <w:pStyle w:val="Default"/>
                    <w:spacing w:after="38"/>
                    <w:ind w:left="709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</w:p>
                <w:p w:rsidR="00D52061" w:rsidRPr="00560DF8" w:rsidRDefault="00986B77" w:rsidP="00986B77">
                  <w:pPr>
                    <w:pStyle w:val="Default"/>
                    <w:numPr>
                      <w:ilvl w:val="0"/>
                      <w:numId w:val="33"/>
                    </w:numPr>
                    <w:spacing w:after="38"/>
                    <w:ind w:left="709" w:hanging="283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Przekazać informację do szkoły, przedszkola o wystąpieniu </w:t>
                  </w:r>
                  <w:r w:rsidR="00551788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wszawicy</w:t>
                  </w:r>
                  <w:r w:rsidR="00ED4818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.</w:t>
                  </w:r>
                </w:p>
                <w:p w:rsidR="00D52061" w:rsidRPr="00560DF8" w:rsidRDefault="00D52061" w:rsidP="00D52061">
                  <w:pPr>
                    <w:pStyle w:val="Default"/>
                    <w:spacing w:after="38"/>
                    <w:ind w:left="709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986B77" w:rsidRPr="00560DF8" w:rsidRDefault="00986B77" w:rsidP="00986B77">
                  <w:pPr>
                    <w:pStyle w:val="Default"/>
                    <w:numPr>
                      <w:ilvl w:val="0"/>
                      <w:numId w:val="33"/>
                    </w:numPr>
                    <w:spacing w:after="38"/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Dokładnie umyć grzebienie, szczotki, gumki lub zastąpić je nowymi</w:t>
                  </w:r>
                  <w:r w:rsidR="00ED4818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.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</w:t>
                  </w:r>
                </w:p>
                <w:p w:rsidR="00986B77" w:rsidRPr="00560DF8" w:rsidRDefault="00986B77" w:rsidP="00986B77">
                  <w:pPr>
                    <w:pStyle w:val="Default"/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ED4818" w:rsidRPr="00560DF8" w:rsidRDefault="00ED4818" w:rsidP="00986B77">
                  <w:pPr>
                    <w:pStyle w:val="Default"/>
                    <w:numPr>
                      <w:ilvl w:val="0"/>
                      <w:numId w:val="33"/>
                    </w:numPr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W przypadku wszawicy głowowej należy pamiętać o odkażeniu poduszek. Można je wyprać w gorącej wodzie (powyżej 50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  <w:vertAlign w:val="superscript"/>
                    </w:rPr>
                    <w:t>0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C) lub wysuszyć strumieniem gorącego powietrza z suszarki. Suszenie warto zastosować w przypadku koców i pluszowych zabawek.</w:t>
                  </w:r>
                </w:p>
                <w:p w:rsidR="00ED4818" w:rsidRPr="00560DF8" w:rsidRDefault="00ED4818" w:rsidP="00ED4818">
                  <w:pPr>
                    <w:pStyle w:val="Akapitzlist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ED4818" w:rsidRPr="00560DF8" w:rsidRDefault="00ED4818" w:rsidP="00986B77">
                  <w:pPr>
                    <w:pStyle w:val="Default"/>
                    <w:numPr>
                      <w:ilvl w:val="0"/>
                      <w:numId w:val="33"/>
                    </w:numPr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Bieliznę osobistą i pościelową </w:t>
                  </w:r>
                  <w:r w:rsidR="00207CC7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można po wypraniu wygotować przez </w:t>
                  </w:r>
                  <w:r w:rsidR="00207CC7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br/>
                    <w:t>10-15 minut.</w:t>
                  </w:r>
                </w:p>
                <w:p w:rsidR="00207CC7" w:rsidRPr="00560DF8" w:rsidRDefault="00207CC7" w:rsidP="00207CC7">
                  <w:pPr>
                    <w:pStyle w:val="Akapitzlist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207CC7" w:rsidRPr="00560DF8" w:rsidRDefault="00207CC7" w:rsidP="00986B77">
                  <w:pPr>
                    <w:pStyle w:val="Default"/>
                    <w:numPr>
                      <w:ilvl w:val="0"/>
                      <w:numId w:val="33"/>
                    </w:numPr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Ubrania, których nie można prać w gorącej wodzie należy wyprasować żelazkiem rozgrzanym do 250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  <w:vertAlign w:val="superscript"/>
                    </w:rPr>
                    <w:t>0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C, zwracając szczególną uwagę na szwy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br/>
                    <w:t xml:space="preserve"> i fałdy.</w:t>
                  </w:r>
                </w:p>
                <w:p w:rsidR="00207CC7" w:rsidRPr="00560DF8" w:rsidRDefault="00207CC7" w:rsidP="00207CC7">
                  <w:pPr>
                    <w:pStyle w:val="Akapitzlist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207CC7" w:rsidRPr="00560DF8" w:rsidRDefault="00207CC7" w:rsidP="00986B77">
                  <w:pPr>
                    <w:pStyle w:val="Default"/>
                    <w:numPr>
                      <w:ilvl w:val="0"/>
                      <w:numId w:val="33"/>
                    </w:numPr>
                    <w:ind w:left="709" w:hanging="283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Pozostałe przedmioty należy na 10 dni zamknąć w szczelnych, plastikowych workach</w:t>
                  </w:r>
                  <w:r w:rsidR="00356535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.</w:t>
                  </w:r>
                </w:p>
                <w:p w:rsidR="00ED4818" w:rsidRPr="00560DF8" w:rsidRDefault="00ED4818" w:rsidP="00986B77">
                  <w:pPr>
                    <w:pStyle w:val="Default"/>
                    <w:ind w:left="709" w:hanging="283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356535" w:rsidRPr="00560DF8" w:rsidRDefault="00356535" w:rsidP="00356535">
                  <w:pPr>
                    <w:pStyle w:val="Default"/>
                    <w:numPr>
                      <w:ilvl w:val="0"/>
                      <w:numId w:val="27"/>
                    </w:numPr>
                    <w:spacing w:after="38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Zastosować środek o udokumentowanej skuteczności i bezpieczeństwie.</w:t>
                  </w:r>
                </w:p>
                <w:p w:rsidR="00986B77" w:rsidRPr="00560DF8" w:rsidRDefault="00986B77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356535" w:rsidRPr="00560DF8" w:rsidRDefault="00356535" w:rsidP="00356535">
                  <w:pPr>
                    <w:pStyle w:val="Akapitzlist"/>
                    <w:numPr>
                      <w:ilvl w:val="0"/>
                      <w:numId w:val="34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Nie zwlekaj z leczeniem, ponieważ wszy rozprzestrzeniają się </w:t>
                  </w:r>
                  <w:r w:rsidR="00CB521A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                             </w:t>
                  </w: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bardzo szybko. Kup w aptece jeden z dostępnych bez recepty preparatów.</w:t>
                  </w:r>
                </w:p>
                <w:p w:rsidR="00D52061" w:rsidRPr="00560DF8" w:rsidRDefault="00D52061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8650FE" w:rsidRPr="00560DF8" w:rsidRDefault="008650FE" w:rsidP="008650FE">
                  <w:pPr>
                    <w:pStyle w:val="Akapitzlist"/>
                    <w:numPr>
                      <w:ilvl w:val="0"/>
                      <w:numId w:val="27"/>
                    </w:numPr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Mycie włosów zwykłym szamponem nie wystarcza aby pozbyć się wszy!</w:t>
                  </w:r>
                </w:p>
                <w:p w:rsidR="008650FE" w:rsidRPr="00356535" w:rsidRDefault="008650FE" w:rsidP="008650FE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</w:rPr>
                  </w:pPr>
                </w:p>
                <w:p w:rsidR="008650FE" w:rsidRPr="00551788" w:rsidRDefault="008650FE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986B77" w:rsidRPr="00551788" w:rsidRDefault="00986B77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D52061" w:rsidRPr="00551788" w:rsidRDefault="00D52061" w:rsidP="00986B77">
                  <w:pPr>
                    <w:pStyle w:val="Akapitzlist"/>
                    <w:ind w:left="426"/>
                    <w:jc w:val="both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986B77" w:rsidRPr="00551788" w:rsidRDefault="00986B77" w:rsidP="00986B77">
                  <w:pPr>
                    <w:pStyle w:val="Default"/>
                    <w:ind w:left="426" w:hanging="283"/>
                    <w:jc w:val="both"/>
                    <w:rPr>
                      <w:rFonts w:ascii="Tahoma" w:hAnsi="Tahoma" w:cs="Tahoma"/>
                      <w:b/>
                      <w:i/>
                      <w:color w:val="404040" w:themeColor="text1" w:themeTint="BF"/>
                    </w:rPr>
                  </w:pPr>
                </w:p>
                <w:p w:rsidR="00986B77" w:rsidRPr="007F05F0" w:rsidRDefault="00986B77" w:rsidP="00986B77">
                  <w:pPr>
                    <w:pStyle w:val="Akapitzlist"/>
                    <w:ind w:left="426"/>
                    <w:jc w:val="both"/>
                    <w:rPr>
                      <w:rFonts w:ascii="Verdana" w:hAnsi="Verdana"/>
                      <w:i/>
                      <w:color w:val="595959" w:themeColor="text1" w:themeTint="A6"/>
                      <w:sz w:val="28"/>
                      <w:szCs w:val="28"/>
                    </w:rPr>
                  </w:pPr>
                </w:p>
                <w:p w:rsidR="00335949" w:rsidRPr="009571DF" w:rsidRDefault="00335949" w:rsidP="00335949">
                  <w:pPr>
                    <w:ind w:left="720"/>
                    <w:jc w:val="both"/>
                    <w:rPr>
                      <w:rFonts w:ascii="Verdana" w:hAnsi="Verdana"/>
                      <w:color w:val="595959" w:themeColor="text1" w:themeTint="A6"/>
                    </w:rPr>
                  </w:pPr>
                </w:p>
              </w:txbxContent>
            </v:textbox>
            <w10:wrap type="square"/>
          </v:shape>
        </w:pict>
      </w:r>
      <w:r w:rsidRPr="0048674D">
        <w:rPr>
          <w:rFonts w:ascii="Verdana" w:hAnsi="Verdana"/>
          <w:b/>
          <w:bCs/>
          <w:color w:val="C00000"/>
          <w:sz w:val="28"/>
          <w:szCs w:val="28"/>
        </w:rPr>
        <w:pict>
          <v:shape id="_x0000_i1025" type="#_x0000_t159" style="width:274pt;height:27pt" fillcolor="#7f7f7f [1612]" strokecolor="gray [1629]">
            <v:shadow on="t" color="#b2b2b2" opacity=".5"/>
            <v:textpath style="font-family:&quot;Times New Roman&quot;;font-size:24pt;v-text-kern:t" trim="t" fitpath="t" xscale="f" string="JAK ZAPOBIEGAĆ WSZAWICY?"/>
          </v:shape>
        </w:pict>
      </w:r>
    </w:p>
    <w:p w:rsidR="00AC5F5A" w:rsidRPr="00986B77" w:rsidRDefault="00AC5F5A" w:rsidP="00986B77">
      <w:pPr>
        <w:spacing w:before="100" w:beforeAutospacing="1" w:after="100" w:afterAutospacing="1" w:line="270" w:lineRule="atLeast"/>
        <w:jc w:val="center"/>
        <w:rPr>
          <w:rFonts w:ascii="Arial Rounded MT Bold" w:hAnsi="Arial Rounded MT Bold" w:cs="Arial"/>
          <w:b/>
          <w:color w:val="244061" w:themeColor="accent1" w:themeShade="80"/>
          <w:sz w:val="28"/>
          <w:szCs w:val="28"/>
        </w:rPr>
      </w:pPr>
    </w:p>
    <w:p w:rsidR="001238CE" w:rsidRPr="001238CE" w:rsidRDefault="0048674D" w:rsidP="001238CE">
      <w:pPr>
        <w:pStyle w:val="text-center"/>
        <w:ind w:left="360"/>
        <w:jc w:val="center"/>
        <w:rPr>
          <w:rFonts w:ascii="Verdana" w:hAnsi="Verdana"/>
        </w:rPr>
      </w:pPr>
      <w:r w:rsidRPr="0048674D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8.4pt;margin-top:70.75pt;width:474.25pt;height:138.1pt;z-index:251670528;mso-width-relative:margin;mso-height-relative:margin" filled="f" stroked="f">
            <v:textbox style="mso-next-textbox:#_x0000_s1050">
              <w:txbxContent>
                <w:p w:rsidR="00AC5F5A" w:rsidRPr="00551788" w:rsidRDefault="00AC5F5A" w:rsidP="00986B77">
                  <w:pPr>
                    <w:pStyle w:val="Akapitzlist"/>
                    <w:ind w:left="426"/>
                    <w:rPr>
                      <w:rFonts w:ascii="Tahoma" w:hAnsi="Tahoma" w:cs="Tahoma"/>
                      <w:b/>
                      <w:bCs/>
                      <w:color w:val="C00000"/>
                    </w:rPr>
                  </w:pPr>
                  <w:r w:rsidRPr="00551788">
                    <w:rPr>
                      <w:rFonts w:ascii="Tahoma" w:hAnsi="Tahoma" w:cs="Tahoma"/>
                      <w:b/>
                      <w:bCs/>
                      <w:color w:val="C00000"/>
                    </w:rPr>
                    <w:t>NALEŻY REGULARNIE SPRAWDZAĆ GŁOWĘ SWOJEGO DZIECKA!</w:t>
                  </w:r>
                </w:p>
                <w:p w:rsidR="00AC5F5A" w:rsidRPr="00551788" w:rsidRDefault="00AC5F5A" w:rsidP="00AC5F5A">
                  <w:pPr>
                    <w:pStyle w:val="Akapitzlist"/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</w:pPr>
                </w:p>
                <w:p w:rsidR="0049447C" w:rsidRPr="00560DF8" w:rsidRDefault="0049447C" w:rsidP="00AC5F5A">
                  <w:pPr>
                    <w:pStyle w:val="Akapitzlist"/>
                    <w:numPr>
                      <w:ilvl w:val="0"/>
                      <w:numId w:val="20"/>
                    </w:numPr>
                    <w:ind w:left="851" w:hanging="284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Należy sprawdzać włosy dziecka rutynowo, regularnie,</w:t>
                  </w:r>
                </w:p>
                <w:p w:rsidR="00AC5F5A" w:rsidRPr="00560DF8" w:rsidRDefault="006772F1" w:rsidP="008650FE">
                  <w:pPr>
                    <w:pStyle w:val="Akapitzlist"/>
                    <w:ind w:left="851" w:firstLine="10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p</w:t>
                  </w:r>
                  <w:r w:rsidR="0049447C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rzynajmniej raz w tygodniu, np. w niedzielę, przed powrotem </w:t>
                  </w:r>
                  <w:r w:rsidR="00551788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 dziecka </w:t>
                  </w:r>
                  <w:r w:rsidR="0049447C"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>do szkoły.</w:t>
                  </w:r>
                </w:p>
                <w:p w:rsidR="00AC5F5A" w:rsidRPr="00560DF8" w:rsidRDefault="00AC5F5A" w:rsidP="00AC5F5A">
                  <w:pPr>
                    <w:pStyle w:val="Akapitzlist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</w:p>
                <w:p w:rsidR="0049447C" w:rsidRPr="00560DF8" w:rsidRDefault="0049447C" w:rsidP="00AC5F5A">
                  <w:pPr>
                    <w:pStyle w:val="Akapitzlist"/>
                    <w:numPr>
                      <w:ilvl w:val="0"/>
                      <w:numId w:val="20"/>
                    </w:numPr>
                    <w:tabs>
                      <w:tab w:val="left" w:pos="1134"/>
                    </w:tabs>
                    <w:ind w:left="851" w:hanging="284"/>
                    <w:rPr>
                      <w:rFonts w:ascii="Tahoma" w:hAnsi="Tahoma" w:cs="Tahom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Tahoma" w:hAnsi="Tahoma" w:cs="Tahoma"/>
                      <w:b/>
                      <w:color w:val="404040" w:themeColor="text1" w:themeTint="BF"/>
                    </w:rPr>
                    <w:t xml:space="preserve">Należy sprawdzać dziecku włosy po powrocie z kolonii, zimowiska czy szkolnej wycieczki. </w:t>
                  </w:r>
                </w:p>
              </w:txbxContent>
            </v:textbox>
          </v:shape>
        </w:pict>
      </w:r>
      <w:r w:rsidRPr="0048674D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pict>
          <v:shape id="_x0000_s1046" type="#_x0000_t65" style="position:absolute;left:0;text-align:left;margin-left:24.65pt;margin-top:58pt;width:488pt;height:173.25pt;z-index:-251650048;mso-width-relative:margin;mso-height-relative:margin" filled="f" fillcolor="white [3201]" strokecolor="#0f243e [1615]" strokeweight="1.5pt">
            <v:shadow color="#868686"/>
            <v:textbox style="mso-fit-shape-to-text:t"/>
          </v:shape>
        </w:pict>
      </w:r>
      <w:r w:rsidRPr="0048674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pict>
          <v:shape id="_x0000_i1026" type="#_x0000_t159" style="width:409pt;height:81pt" fillcolor="#5a5a5a [2109]" stroked="f">
            <v:shadow on="t" color="#b2b2b2" opacity="52429f" offset="3pt"/>
            <v:textpath style="font-family:&quot;Times New Roman&quot;;font-size:24pt;v-text-kern:t" trim="t" fitpath="t" xscale="f" string="Jak rozpoznać czy dziecko ma wszy?&#10; &#10;"/>
          </v:shape>
        </w:pict>
      </w:r>
    </w:p>
    <w:p w:rsidR="000070C8" w:rsidRDefault="00DB60BE" w:rsidP="006772F1">
      <w:pPr>
        <w:pStyle w:val="text-center"/>
        <w:ind w:left="720"/>
        <w:jc w:val="both"/>
        <w:rPr>
          <w:rFonts w:ascii="Verdana" w:hAnsi="Verdana"/>
          <w:sz w:val="32"/>
          <w:szCs w:val="32"/>
        </w:rPr>
      </w:pPr>
      <w:r w:rsidRPr="00DB60BE">
        <w:rPr>
          <w:rFonts w:ascii="Verdana" w:hAnsi="Verdana"/>
          <w:sz w:val="32"/>
          <w:szCs w:val="32"/>
        </w:rPr>
        <w:t xml:space="preserve">   </w:t>
      </w:r>
      <w:r>
        <w:rPr>
          <w:rFonts w:ascii="Verdana" w:hAnsi="Verdana"/>
          <w:sz w:val="32"/>
          <w:szCs w:val="32"/>
        </w:rPr>
        <w:t xml:space="preserve">                      </w:t>
      </w:r>
      <w:r w:rsidR="006772F1">
        <w:rPr>
          <w:rFonts w:ascii="Verdana" w:hAnsi="Verdana"/>
          <w:sz w:val="32"/>
          <w:szCs w:val="32"/>
        </w:rPr>
        <w:t xml:space="preserve">     </w:t>
      </w:r>
      <w:r>
        <w:rPr>
          <w:rFonts w:ascii="Verdana" w:hAnsi="Verdana"/>
          <w:sz w:val="32"/>
          <w:szCs w:val="32"/>
        </w:rPr>
        <w:t xml:space="preserve"> </w:t>
      </w:r>
    </w:p>
    <w:p w:rsidR="00C53F69" w:rsidRPr="006772F1" w:rsidRDefault="0048674D" w:rsidP="006772F1">
      <w:pPr>
        <w:pStyle w:val="text-center"/>
        <w:ind w:left="720"/>
        <w:jc w:val="both"/>
        <w:rPr>
          <w:rFonts w:ascii="Verdana" w:hAnsi="Verdana"/>
          <w:color w:val="0F243E" w:themeColor="text2" w:themeShade="80"/>
        </w:rPr>
      </w:pPr>
      <w:r w:rsidRPr="0048674D">
        <w:rPr>
          <w:rFonts w:ascii="Verdana" w:hAnsi="Verdana"/>
          <w:b/>
          <w:color w:val="C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5pt;height:37pt" fillcolor="#369" stroked="f">
            <v:shadow on="t" color="#b2b2b2" opacity="52429f" offset="3pt"/>
            <v:textpath style="font-family:&quot;Times New Roman&quot;;font-size:32pt;v-text-kern:t" trim="t" fitpath="t" string="1."/>
          </v:shape>
        </w:pict>
      </w:r>
    </w:p>
    <w:p w:rsidR="0049447C" w:rsidRDefault="0049447C" w:rsidP="00E60853">
      <w:pPr>
        <w:pStyle w:val="text-center"/>
        <w:rPr>
          <w:rFonts w:ascii="Verdana" w:hAnsi="Verdana"/>
          <w:color w:val="0F243E" w:themeColor="text2" w:themeShade="80"/>
        </w:rPr>
      </w:pPr>
    </w:p>
    <w:p w:rsidR="0049447C" w:rsidRDefault="0049447C" w:rsidP="00E60853">
      <w:pPr>
        <w:pStyle w:val="text-center"/>
      </w:pPr>
    </w:p>
    <w:p w:rsidR="006772F1" w:rsidRDefault="0048674D" w:rsidP="0049447C">
      <w:pPr>
        <w:pStyle w:val="text-center"/>
        <w:spacing w:before="0" w:beforeAutospacing="0" w:after="0" w:afterAutospacing="0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noProof/>
          <w:color w:val="0F243E" w:themeColor="text2" w:themeShade="80"/>
          <w:sz w:val="22"/>
          <w:szCs w:val="22"/>
          <w:lang w:eastAsia="en-US"/>
        </w:rPr>
        <w:pict>
          <v:shape id="_x0000_s1049" type="#_x0000_t202" style="position:absolute;margin-left:187.65pt;margin-top:.1pt;width:330.75pt;height:145.3pt;z-index:251668480;mso-width-relative:margin;mso-height-relative:margin" filled="f" stroked="f">
            <v:textbox style="mso-next-textbox:#_x0000_s1049">
              <w:txbxContent>
                <w:p w:rsidR="00AC5F5A" w:rsidRPr="00560DF8" w:rsidRDefault="00AC5F5A" w:rsidP="00AC5F5A">
                  <w:pPr>
                    <w:jc w:val="center"/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Bez regularnej kontroli rodzice dowiadują się o istnieniu wszawicy po o</w:t>
                  </w:r>
                  <w:r w:rsidR="00D52061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k. kilku  tygodniach od jej </w:t>
                  </w: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wystąpienia.  Wszy trudno zauważyć. Są one niewielkich rozmiarów (2-3 mm), szybko się poruszają i mają zdolność dostosowania swojego zabarwienia do koloru włosów.           Gnidy są jeszcze mniejsze (1 mm) i zazwyczaj mocno przytwierdzone do nasady włosów.</w:t>
                  </w:r>
                </w:p>
                <w:p w:rsidR="0049447C" w:rsidRPr="00560DF8" w:rsidRDefault="0049447C" w:rsidP="00AC5F5A">
                  <w:pPr>
                    <w:pStyle w:val="text-center"/>
                    <w:spacing w:before="0" w:beforeAutospacing="0" w:after="0" w:afterAutospacing="0"/>
                    <w:jc w:val="center"/>
                    <w:rPr>
                      <w:rFonts w:ascii="Verdana" w:hAnsi="Verdana"/>
                      <w:i/>
                      <w:color w:val="404040" w:themeColor="text1" w:themeTint="BF"/>
                    </w:rPr>
                  </w:pP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do wyszukiwania wszy najlepiej jest użyć gęstego grzebienia, który pozwala wyczesać i dostrzec białe </w:t>
                  </w:r>
                  <w:r w:rsidR="00AC5F5A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jaja (gnidy)</w:t>
                  </w:r>
                  <w:r w:rsidR="006772F1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i żywe, poruszające się pasożyty</w:t>
                  </w:r>
                  <w:r w:rsidR="00AC5F5A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DB60BE">
        <w:rPr>
          <w:rFonts w:ascii="Verdana" w:hAnsi="Verdana"/>
          <w:color w:val="0F243E" w:themeColor="text2" w:themeShade="80"/>
          <w:sz w:val="22"/>
          <w:szCs w:val="22"/>
        </w:rPr>
        <w:tab/>
      </w:r>
      <w:r w:rsidR="0049447C">
        <w:rPr>
          <w:rFonts w:ascii="Verdana" w:hAnsi="Verdana"/>
          <w:noProof/>
          <w:color w:val="262626" w:themeColor="text1" w:themeTint="D9"/>
          <w:sz w:val="22"/>
          <w:szCs w:val="22"/>
        </w:rPr>
        <w:drawing>
          <wp:inline distT="0" distB="0" distL="0" distR="0">
            <wp:extent cx="1352550" cy="1274816"/>
            <wp:effectExtent l="57150" t="19050" r="285750" b="268234"/>
            <wp:docPr id="12" name="Obraz 133" descr="C:\Users\m.frankowska\Desktop\i-top-choice-grzebien-do-wyczesywania-wszy-i-g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m.frankowska\Desktop\i-top-choice-grzebien-do-wyczesywania-wszy-i-gn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86" cy="12805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inline>
        </w:drawing>
      </w:r>
      <w:r w:rsidR="00DB60BE">
        <w:rPr>
          <w:rFonts w:ascii="Verdana" w:hAnsi="Verdana"/>
          <w:color w:val="0F243E" w:themeColor="text2" w:themeShade="80"/>
          <w:sz w:val="22"/>
          <w:szCs w:val="22"/>
        </w:rPr>
        <w:tab/>
      </w:r>
    </w:p>
    <w:p w:rsidR="006772F1" w:rsidRDefault="006772F1" w:rsidP="0049447C">
      <w:pPr>
        <w:pStyle w:val="text-center"/>
        <w:spacing w:before="0" w:beforeAutospacing="0" w:after="0" w:afterAutospacing="0"/>
        <w:rPr>
          <w:rFonts w:ascii="Verdana" w:hAnsi="Verdana"/>
          <w:color w:val="0F243E" w:themeColor="text2" w:themeShade="80"/>
          <w:sz w:val="22"/>
          <w:szCs w:val="22"/>
        </w:rPr>
      </w:pPr>
    </w:p>
    <w:p w:rsidR="0049447C" w:rsidRPr="001E0E70" w:rsidRDefault="00DB60BE" w:rsidP="0049447C">
      <w:pPr>
        <w:pStyle w:val="text-center"/>
        <w:spacing w:before="0" w:beforeAutospacing="0" w:after="0" w:afterAutospacing="0"/>
        <w:rPr>
          <w:rFonts w:ascii="Verdana" w:hAnsi="Verdana"/>
          <w:color w:val="262626" w:themeColor="text1" w:themeTint="D9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ab/>
      </w:r>
      <w:r>
        <w:rPr>
          <w:rFonts w:ascii="Verdana" w:hAnsi="Verdana"/>
          <w:color w:val="0F243E" w:themeColor="text2" w:themeShade="80"/>
          <w:sz w:val="22"/>
          <w:szCs w:val="22"/>
        </w:rPr>
        <w:tab/>
      </w:r>
      <w:r>
        <w:rPr>
          <w:rFonts w:ascii="Verdana" w:hAnsi="Verdana"/>
          <w:color w:val="0F243E" w:themeColor="text2" w:themeShade="80"/>
          <w:sz w:val="22"/>
          <w:szCs w:val="22"/>
        </w:rPr>
        <w:tab/>
      </w:r>
      <w:r w:rsidR="0049447C">
        <w:rPr>
          <w:rFonts w:ascii="Verdana" w:hAnsi="Verdana"/>
          <w:color w:val="0F243E" w:themeColor="text2" w:themeShade="80"/>
          <w:sz w:val="22"/>
          <w:szCs w:val="22"/>
        </w:rPr>
        <w:t xml:space="preserve">                              </w:t>
      </w:r>
    </w:p>
    <w:p w:rsidR="000070C8" w:rsidRDefault="0048674D" w:rsidP="000070C8">
      <w:pPr>
        <w:pStyle w:val="text-center"/>
        <w:spacing w:before="0" w:beforeAutospacing="0" w:after="0" w:afterAutospacing="0"/>
        <w:jc w:val="both"/>
        <w:rPr>
          <w:rFonts w:ascii="Verdana" w:hAnsi="Verdana"/>
          <w:b/>
          <w:color w:val="0F243E" w:themeColor="text2" w:themeShade="80"/>
          <w:sz w:val="22"/>
          <w:szCs w:val="22"/>
        </w:rPr>
      </w:pPr>
      <w:r w:rsidRPr="0048674D">
        <w:rPr>
          <w:rFonts w:ascii="Verdana" w:hAnsi="Verdana"/>
          <w:noProof/>
          <w:color w:val="262626" w:themeColor="text1" w:themeTint="D9"/>
          <w:sz w:val="22"/>
          <w:szCs w:val="22"/>
        </w:rPr>
        <w:pict>
          <v:shape id="_x0000_s1052" type="#_x0000_t65" style="position:absolute;left:0;text-align:left;margin-left:19.15pt;margin-top:2.5pt;width:486.85pt;height:118pt;z-index:-251642880;mso-width-relative:margin;mso-height-relative:margin" filled="f" fillcolor="white [3201]" strokecolor="#0f243e [1615]" strokeweight="1.5pt">
            <v:shadow color="#868686"/>
            <v:textbox style="mso-fit-shape-to-text:t"/>
          </v:shape>
        </w:pict>
      </w:r>
      <w:r w:rsidR="000070C8">
        <w:rPr>
          <w:rFonts w:ascii="Verdana" w:hAnsi="Verdana"/>
          <w:b/>
          <w:color w:val="0F243E" w:themeColor="text2" w:themeShade="80"/>
          <w:sz w:val="22"/>
          <w:szCs w:val="22"/>
        </w:rPr>
        <w:t xml:space="preserve">       </w:t>
      </w:r>
    </w:p>
    <w:p w:rsidR="00CD6A1C" w:rsidRPr="00551788" w:rsidRDefault="00CD6A1C" w:rsidP="00CD6A1C">
      <w:pPr>
        <w:pStyle w:val="Akapitzlist"/>
        <w:ind w:left="426"/>
        <w:rPr>
          <w:rFonts w:ascii="Tahoma" w:hAnsi="Tahoma" w:cs="Tahom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 xml:space="preserve">    </w:t>
      </w:r>
      <w:r w:rsidR="0049308D">
        <w:rPr>
          <w:rFonts w:ascii="Tahoma" w:hAnsi="Tahoma" w:cs="Tahoma"/>
          <w:b/>
          <w:bCs/>
          <w:color w:val="C00000"/>
        </w:rPr>
        <w:t>GDY POJAWI SIĘ WSZAWICA</w:t>
      </w:r>
      <w:r w:rsidR="00551788">
        <w:rPr>
          <w:rFonts w:ascii="Tahoma" w:hAnsi="Tahoma" w:cs="Tahoma"/>
          <w:b/>
          <w:bCs/>
          <w:color w:val="C00000"/>
        </w:rPr>
        <w:t xml:space="preserve"> </w:t>
      </w:r>
      <w:r w:rsidR="0049308D">
        <w:rPr>
          <w:rFonts w:ascii="Tahoma" w:hAnsi="Tahoma" w:cs="Tahoma"/>
          <w:b/>
          <w:bCs/>
          <w:color w:val="C00000"/>
        </w:rPr>
        <w:t>ZAGROŻENI SA WSZYSCY DOMOWNICY</w:t>
      </w:r>
      <w:r w:rsidR="00D52061" w:rsidRPr="00551788">
        <w:rPr>
          <w:rFonts w:ascii="Tahoma" w:hAnsi="Tahoma" w:cs="Tahoma"/>
          <w:b/>
          <w:bCs/>
          <w:color w:val="C00000"/>
        </w:rPr>
        <w:t>!</w:t>
      </w:r>
    </w:p>
    <w:p w:rsidR="00316A70" w:rsidRPr="00551788" w:rsidRDefault="0048674D" w:rsidP="000070C8">
      <w:pPr>
        <w:pStyle w:val="text-center"/>
        <w:spacing w:before="0" w:beforeAutospacing="0" w:after="0" w:afterAutospacing="0"/>
        <w:jc w:val="both"/>
        <w:rPr>
          <w:rFonts w:ascii="Tahoma" w:hAnsi="Tahoma" w:cs="Tahoma"/>
          <w:b/>
          <w:color w:val="0F243E" w:themeColor="text2" w:themeShade="80"/>
          <w:sz w:val="22"/>
          <w:szCs w:val="22"/>
        </w:rPr>
      </w:pPr>
      <w:r w:rsidRPr="0048674D">
        <w:rPr>
          <w:rFonts w:ascii="Tahoma" w:hAnsi="Tahoma" w:cs="Tahoma"/>
          <w:noProof/>
          <w:lang w:eastAsia="en-US"/>
        </w:rPr>
        <w:pict>
          <v:shape id="_x0000_s1051" type="#_x0000_t202" style="position:absolute;left:0;text-align:left;margin-left:73.25pt;margin-top:10.55pt;width:416.65pt;height:71.8pt;z-index:251672576;mso-width-relative:margin;mso-height-relative:margin" filled="f" stroked="f">
            <v:textbox style="mso-next-textbox:#_x0000_s1051">
              <w:txbxContent>
                <w:p w:rsidR="006772F1" w:rsidRPr="00560DF8" w:rsidRDefault="006772F1" w:rsidP="006772F1">
                  <w:pPr>
                    <w:pStyle w:val="Akapitzlist"/>
                    <w:numPr>
                      <w:ilvl w:val="0"/>
                      <w:numId w:val="21"/>
                    </w:numPr>
                    <w:rPr>
                      <w:rFonts w:ascii="Verdana" w:hAnsi="Verdana"/>
                      <w:b/>
                      <w:color w:val="404040" w:themeColor="text1" w:themeTint="BF"/>
                    </w:rPr>
                  </w:pPr>
                  <w:r w:rsidRPr="00560DF8">
                    <w:rPr>
                      <w:rFonts w:ascii="Verdana" w:hAnsi="Verdana"/>
                      <w:b/>
                      <w:color w:val="404040" w:themeColor="text1" w:themeTint="BF"/>
                    </w:rPr>
                    <w:t>Jeżeli wykryjesz wszawicę nie zapomnij o tym,                  że pozostali domownicy również mogą mieć wszy                i zarażać innych.</w:t>
                  </w:r>
                </w:p>
              </w:txbxContent>
            </v:textbox>
          </v:shape>
        </w:pict>
      </w:r>
    </w:p>
    <w:p w:rsidR="00AC5F5A" w:rsidRPr="00551788" w:rsidRDefault="000070C8" w:rsidP="000070C8">
      <w:pPr>
        <w:pStyle w:val="text-center"/>
        <w:spacing w:before="0" w:beforeAutospacing="0" w:after="0" w:afterAutospacing="0"/>
        <w:jc w:val="both"/>
        <w:rPr>
          <w:rFonts w:ascii="Tahoma" w:hAnsi="Tahoma" w:cs="Tahoma"/>
          <w:b/>
          <w:color w:val="0F243E" w:themeColor="text2" w:themeShade="80"/>
          <w:sz w:val="22"/>
          <w:szCs w:val="22"/>
        </w:rPr>
      </w:pPr>
      <w:r w:rsidRPr="00551788">
        <w:rPr>
          <w:rFonts w:ascii="Tahoma" w:hAnsi="Tahoma" w:cs="Tahoma"/>
          <w:b/>
          <w:color w:val="0F243E" w:themeColor="text2" w:themeShade="80"/>
          <w:sz w:val="22"/>
          <w:szCs w:val="22"/>
        </w:rPr>
        <w:t xml:space="preserve">        </w:t>
      </w:r>
    </w:p>
    <w:p w:rsidR="006772F1" w:rsidRPr="00551788" w:rsidRDefault="00AC5F5A" w:rsidP="000070C8">
      <w:pPr>
        <w:pStyle w:val="text-center"/>
        <w:spacing w:before="0" w:beforeAutospacing="0" w:after="0" w:afterAutospacing="0"/>
        <w:jc w:val="both"/>
        <w:rPr>
          <w:rFonts w:ascii="Tahoma" w:hAnsi="Tahoma" w:cs="Tahoma"/>
          <w:color w:val="262626" w:themeColor="text1" w:themeTint="D9"/>
          <w:sz w:val="22"/>
          <w:szCs w:val="22"/>
        </w:rPr>
      </w:pPr>
      <w:r w:rsidRPr="00551788">
        <w:rPr>
          <w:rFonts w:ascii="Tahoma" w:hAnsi="Tahoma" w:cs="Tahoma"/>
          <w:b/>
          <w:color w:val="0F243E" w:themeColor="text2" w:themeShade="80"/>
          <w:sz w:val="22"/>
          <w:szCs w:val="22"/>
        </w:rPr>
        <w:t xml:space="preserve">          </w:t>
      </w:r>
      <w:r w:rsidR="0048674D" w:rsidRPr="0048674D">
        <w:rPr>
          <w:rFonts w:ascii="Tahoma" w:hAnsi="Tahoma" w:cs="Tahoma"/>
          <w:b/>
          <w:color w:val="0F243E" w:themeColor="text2" w:themeShade="80"/>
          <w:sz w:val="22"/>
          <w:szCs w:val="22"/>
        </w:rPr>
        <w:pict>
          <v:shape id="_x0000_i1028" type="#_x0000_t136" style="width:25pt;height:37pt" fillcolor="#369" stroked="f">
            <v:shadow on="t" color="#b2b2b2" opacity="52429f" offset="3pt"/>
            <v:textpath style="font-family:&quot;Times New Roman&quot;;font-size:32pt;v-text-kern:t" trim="t" fitpath="t" string="2."/>
          </v:shape>
        </w:pict>
      </w:r>
    </w:p>
    <w:p w:rsidR="007A4ECF" w:rsidRDefault="007A4ECF" w:rsidP="00865FE6">
      <w:pPr>
        <w:pStyle w:val="text-center"/>
        <w:jc w:val="right"/>
        <w:rPr>
          <w:noProof/>
        </w:rPr>
      </w:pPr>
    </w:p>
    <w:p w:rsidR="006751EC" w:rsidRPr="006751EC" w:rsidRDefault="0048674D" w:rsidP="00C7747C">
      <w:pPr>
        <w:pStyle w:val="text-center"/>
        <w:jc w:val="right"/>
        <w:rPr>
          <w:noProof/>
        </w:rPr>
      </w:pPr>
      <w:r>
        <w:rPr>
          <w:noProof/>
          <w:lang w:eastAsia="en-US"/>
        </w:rPr>
        <w:pict>
          <v:shape id="_x0000_s1053" type="#_x0000_t202" style="position:absolute;left:0;text-align:left;margin-left:19.15pt;margin-top:9.95pt;width:296.75pt;height:135.5pt;z-index:251675648;mso-width-relative:margin;mso-height-relative:margin" filled="f" stroked="f">
            <v:textbox style="mso-next-textbox:#_x0000_s1053">
              <w:txbxContent>
                <w:p w:rsidR="00DA7BC9" w:rsidRPr="00560DF8" w:rsidRDefault="00DA7BC9" w:rsidP="00865FE6">
                  <w:pPr>
                    <w:jc w:val="center"/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Jeśli wykryjesz wszawicę</w:t>
                  </w:r>
                </w:p>
                <w:p w:rsidR="001E2FD9" w:rsidRPr="00560DF8" w:rsidRDefault="00DA7BC9" w:rsidP="00865FE6">
                  <w:pPr>
                    <w:jc w:val="center"/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także u innych członków rodziny terapia</w:t>
                  </w:r>
                </w:p>
                <w:p w:rsidR="001E2FD9" w:rsidRPr="00560DF8" w:rsidRDefault="00DA7BC9" w:rsidP="001E2FD9">
                  <w:pPr>
                    <w:jc w:val="center"/>
                    <w:rPr>
                      <w:rFonts w:ascii="Verdana" w:hAnsi="Verdana"/>
                      <w:bCs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 musi być kompleksowa </w:t>
                  </w:r>
                  <w:r w:rsidR="00865FE6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i obejmować wszystkich zarażonych.</w:t>
                  </w:r>
                  <w:r w:rsidR="001E2FD9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Zapobiega to rozprzestrzenianiu choroby </w:t>
                  </w:r>
                  <w:r w:rsidR="00865FE6"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  <w:r w:rsidRPr="00560DF8"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  <w:t>i ochroni przed ponownym zarażeniem.</w:t>
                  </w:r>
                  <w:r w:rsidR="001E2FD9" w:rsidRPr="00560DF8">
                    <w:rPr>
                      <w:rFonts w:ascii="Verdana" w:hAnsi="Verdana"/>
                      <w:bCs/>
                      <w:i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:rsidR="001E2FD9" w:rsidRPr="00560DF8" w:rsidRDefault="001E2FD9" w:rsidP="001E2FD9">
                  <w:pPr>
                    <w:jc w:val="center"/>
                    <w:rPr>
                      <w:rFonts w:ascii="Verdana" w:hAnsi="Verdana"/>
                      <w:i/>
                      <w:color w:val="404040" w:themeColor="text1" w:themeTint="BF"/>
                      <w:sz w:val="22"/>
                      <w:szCs w:val="22"/>
                    </w:rPr>
                  </w:pPr>
                  <w:r w:rsidRPr="00560DF8">
                    <w:rPr>
                      <w:rFonts w:ascii="Verdana" w:hAnsi="Verdana"/>
                      <w:bCs/>
                      <w:i/>
                      <w:color w:val="404040" w:themeColor="text1" w:themeTint="BF"/>
                      <w:sz w:val="22"/>
                      <w:szCs w:val="22"/>
                    </w:rPr>
                    <w:t xml:space="preserve">Dzięki temu nie dojdzie do rozprzestrzeniania się wszawicy. Domownicy nie powinni korzystać ze wspólnego grzebienia, ręczników. </w:t>
                  </w:r>
                </w:p>
                <w:p w:rsidR="001E2FD9" w:rsidRPr="00316A70" w:rsidRDefault="001E2FD9" w:rsidP="001E2FD9">
                  <w:pPr>
                    <w:ind w:left="709"/>
                    <w:rPr>
                      <w:rFonts w:ascii="Verdana" w:hAnsi="Verdana"/>
                      <w:color w:val="595959" w:themeColor="text1" w:themeTint="A6"/>
                      <w:sz w:val="22"/>
                      <w:szCs w:val="22"/>
                    </w:rPr>
                  </w:pPr>
                </w:p>
                <w:p w:rsidR="00DA7BC9" w:rsidRPr="00DA7BC9" w:rsidRDefault="00DA7BC9" w:rsidP="00865FE6">
                  <w:pPr>
                    <w:jc w:val="center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65FE6">
        <w:rPr>
          <w:noProof/>
        </w:rPr>
        <w:drawing>
          <wp:inline distT="0" distB="0" distL="0" distR="0">
            <wp:extent cx="2026137" cy="1657350"/>
            <wp:effectExtent l="95250" t="19050" r="69363" b="438150"/>
            <wp:docPr id="15" name="Obraz 139" descr="C:\Users\m.frankowska\Desktop\graficzne\robocze\Nowy folder 3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m.frankowska\Desktop\graficzne\robocze\Nowy folder 3\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94" cy="16585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sectPr w:rsidR="006751EC" w:rsidRPr="006751EC" w:rsidSect="003B6C93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33" w:rsidRDefault="00BD3433" w:rsidP="007A4ECF">
      <w:r>
        <w:separator/>
      </w:r>
    </w:p>
  </w:endnote>
  <w:endnote w:type="continuationSeparator" w:id="0">
    <w:p w:rsidR="00BD3433" w:rsidRDefault="00BD3433" w:rsidP="007A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C" w:rsidRDefault="00C774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6B77">
      <w:rPr>
        <w:rFonts w:ascii="Verdana" w:hAnsi="Verdana"/>
        <w:b/>
        <w:color w:val="808080" w:themeColor="background1" w:themeShade="80"/>
        <w:sz w:val="16"/>
        <w:szCs w:val="16"/>
      </w:rPr>
      <w:t>ODDZIAŁ EDUKACJI ZDROWOTNEJ I HIGIENY DZIECI I MŁODZIEŻY WSSE W KRAKOWIE</w:t>
    </w:r>
    <w:r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53DD7" w:rsidRPr="00C53DD7">
        <w:rPr>
          <w:rFonts w:asciiTheme="majorHAnsi" w:hAnsiTheme="majorHAnsi"/>
          <w:noProof/>
        </w:rPr>
        <w:t>2</w:t>
      </w:r>
    </w:fldSimple>
  </w:p>
  <w:p w:rsidR="00AE2327" w:rsidRDefault="00AE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33" w:rsidRDefault="00BD3433" w:rsidP="007A4ECF">
      <w:r>
        <w:separator/>
      </w:r>
    </w:p>
  </w:footnote>
  <w:footnote w:type="continuationSeparator" w:id="0">
    <w:p w:rsidR="00BD3433" w:rsidRDefault="00BD3433" w:rsidP="007A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art5539"/>
      </v:shape>
    </w:pict>
  </w:numPicBullet>
  <w:numPicBullet w:numPicBulletId="1">
    <w:pict>
      <v:shape id="_x0000_i1029" type="#_x0000_t75" style="width:11pt;height:11pt" o:bullet="t">
        <v:imagedata r:id="rId2" o:title="BD21480_"/>
      </v:shape>
    </w:pict>
  </w:numPicBullet>
  <w:abstractNum w:abstractNumId="0">
    <w:nsid w:val="01542083"/>
    <w:multiLevelType w:val="hybridMultilevel"/>
    <w:tmpl w:val="567AF59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6A2E2E"/>
    <w:multiLevelType w:val="hybridMultilevel"/>
    <w:tmpl w:val="B4AEFD00"/>
    <w:lvl w:ilvl="0" w:tplc="99D8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5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05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2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F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0C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28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D3D29"/>
    <w:multiLevelType w:val="hybridMultilevel"/>
    <w:tmpl w:val="0DFCE2AA"/>
    <w:lvl w:ilvl="0" w:tplc="992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E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2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6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2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9DE"/>
    <w:multiLevelType w:val="hybridMultilevel"/>
    <w:tmpl w:val="780264F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B9"/>
    <w:multiLevelType w:val="hybridMultilevel"/>
    <w:tmpl w:val="F654B51C"/>
    <w:lvl w:ilvl="0" w:tplc="A120D10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04AD"/>
    <w:multiLevelType w:val="hybridMultilevel"/>
    <w:tmpl w:val="BB3EE7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451EF"/>
    <w:multiLevelType w:val="hybridMultilevel"/>
    <w:tmpl w:val="105E6C3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E2C5E"/>
    <w:multiLevelType w:val="hybridMultilevel"/>
    <w:tmpl w:val="46CEE102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F752E"/>
    <w:multiLevelType w:val="hybridMultilevel"/>
    <w:tmpl w:val="212017B6"/>
    <w:lvl w:ilvl="0" w:tplc="F556A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7229D"/>
    <w:multiLevelType w:val="hybridMultilevel"/>
    <w:tmpl w:val="1F6A8A1C"/>
    <w:lvl w:ilvl="0" w:tplc="F51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A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8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51D50"/>
    <w:multiLevelType w:val="hybridMultilevel"/>
    <w:tmpl w:val="8C0C426A"/>
    <w:lvl w:ilvl="0" w:tplc="2A5C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677382"/>
    <w:multiLevelType w:val="hybridMultilevel"/>
    <w:tmpl w:val="200A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62ED"/>
    <w:multiLevelType w:val="hybridMultilevel"/>
    <w:tmpl w:val="DE6C7C3E"/>
    <w:lvl w:ilvl="0" w:tplc="B6A4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0F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0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8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4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A5EB0"/>
    <w:multiLevelType w:val="hybridMultilevel"/>
    <w:tmpl w:val="91782D22"/>
    <w:lvl w:ilvl="0" w:tplc="F1F0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E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E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0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A5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3F1389"/>
    <w:multiLevelType w:val="hybridMultilevel"/>
    <w:tmpl w:val="2652946C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0A91"/>
    <w:multiLevelType w:val="hybridMultilevel"/>
    <w:tmpl w:val="2A9ABE38"/>
    <w:lvl w:ilvl="0" w:tplc="E18A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3608C4"/>
    <w:multiLevelType w:val="hybridMultilevel"/>
    <w:tmpl w:val="508EC6CC"/>
    <w:lvl w:ilvl="0" w:tplc="73946366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B321E63"/>
    <w:multiLevelType w:val="hybridMultilevel"/>
    <w:tmpl w:val="7EEEDD80"/>
    <w:lvl w:ilvl="0" w:tplc="914210B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E1F98"/>
    <w:multiLevelType w:val="hybridMultilevel"/>
    <w:tmpl w:val="77AEA9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B23CDB"/>
    <w:multiLevelType w:val="hybridMultilevel"/>
    <w:tmpl w:val="7DB62084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B386D"/>
    <w:multiLevelType w:val="hybridMultilevel"/>
    <w:tmpl w:val="B76AF820"/>
    <w:lvl w:ilvl="0" w:tplc="A74CB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65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A9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42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6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AB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08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69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E2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842626"/>
    <w:multiLevelType w:val="hybridMultilevel"/>
    <w:tmpl w:val="64CC5BA2"/>
    <w:lvl w:ilvl="0" w:tplc="BAEC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A3AEF"/>
    <w:multiLevelType w:val="hybridMultilevel"/>
    <w:tmpl w:val="400C59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4368"/>
    <w:multiLevelType w:val="multilevel"/>
    <w:tmpl w:val="4CC8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463A"/>
    <w:multiLevelType w:val="hybridMultilevel"/>
    <w:tmpl w:val="E402B52A"/>
    <w:lvl w:ilvl="0" w:tplc="914210B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3B7513"/>
    <w:multiLevelType w:val="multilevel"/>
    <w:tmpl w:val="D86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E67DF"/>
    <w:multiLevelType w:val="hybridMultilevel"/>
    <w:tmpl w:val="D062F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2C078A"/>
    <w:multiLevelType w:val="hybridMultilevel"/>
    <w:tmpl w:val="EC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07B1C"/>
    <w:multiLevelType w:val="hybridMultilevel"/>
    <w:tmpl w:val="633C5EC8"/>
    <w:lvl w:ilvl="0" w:tplc="802E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4A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C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4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CE56C0"/>
    <w:multiLevelType w:val="hybridMultilevel"/>
    <w:tmpl w:val="D73210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244F8"/>
    <w:multiLevelType w:val="hybridMultilevel"/>
    <w:tmpl w:val="30824D36"/>
    <w:lvl w:ilvl="0" w:tplc="A0C6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F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CA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A9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2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1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C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B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06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F05A76"/>
    <w:multiLevelType w:val="hybridMultilevel"/>
    <w:tmpl w:val="4568FEDE"/>
    <w:lvl w:ilvl="0" w:tplc="2F484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4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1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C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8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7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AD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7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D76198B"/>
    <w:multiLevelType w:val="hybridMultilevel"/>
    <w:tmpl w:val="630AD4B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D60FD"/>
    <w:multiLevelType w:val="hybridMultilevel"/>
    <w:tmpl w:val="2FDEAE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24AA"/>
    <w:multiLevelType w:val="hybridMultilevel"/>
    <w:tmpl w:val="7FB01318"/>
    <w:lvl w:ilvl="0" w:tplc="FA4A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0D1C">
      <w:start w:val="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6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AA16E5"/>
    <w:multiLevelType w:val="hybridMultilevel"/>
    <w:tmpl w:val="037C1598"/>
    <w:lvl w:ilvl="0" w:tplc="91421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34"/>
  </w:num>
  <w:num w:numId="5">
    <w:abstractNumId w:val="28"/>
  </w:num>
  <w:num w:numId="6">
    <w:abstractNumId w:val="12"/>
  </w:num>
  <w:num w:numId="7">
    <w:abstractNumId w:val="13"/>
  </w:num>
  <w:num w:numId="8">
    <w:abstractNumId w:val="29"/>
  </w:num>
  <w:num w:numId="9">
    <w:abstractNumId w:val="23"/>
  </w:num>
  <w:num w:numId="10">
    <w:abstractNumId w:val="30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15"/>
  </w:num>
  <w:num w:numId="19">
    <w:abstractNumId w:val="32"/>
  </w:num>
  <w:num w:numId="20">
    <w:abstractNumId w:val="3"/>
  </w:num>
  <w:num w:numId="21">
    <w:abstractNumId w:val="14"/>
  </w:num>
  <w:num w:numId="22">
    <w:abstractNumId w:val="8"/>
  </w:num>
  <w:num w:numId="23">
    <w:abstractNumId w:val="16"/>
  </w:num>
  <w:num w:numId="24">
    <w:abstractNumId w:val="33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11"/>
  </w:num>
  <w:num w:numId="30">
    <w:abstractNumId w:val="5"/>
  </w:num>
  <w:num w:numId="31">
    <w:abstractNumId w:val="22"/>
  </w:num>
  <w:num w:numId="32">
    <w:abstractNumId w:val="0"/>
  </w:num>
  <w:num w:numId="33">
    <w:abstractNumId w:val="26"/>
  </w:num>
  <w:num w:numId="34">
    <w:abstractNumId w:val="24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97F"/>
    <w:rsid w:val="000070C8"/>
    <w:rsid w:val="00062E83"/>
    <w:rsid w:val="00084CD4"/>
    <w:rsid w:val="000B1B2A"/>
    <w:rsid w:val="000C279E"/>
    <w:rsid w:val="000C2A92"/>
    <w:rsid w:val="001238CE"/>
    <w:rsid w:val="00124608"/>
    <w:rsid w:val="00167A3E"/>
    <w:rsid w:val="001D4D43"/>
    <w:rsid w:val="001E0E70"/>
    <w:rsid w:val="001E2FD9"/>
    <w:rsid w:val="00207CC7"/>
    <w:rsid w:val="002152AD"/>
    <w:rsid w:val="0022672B"/>
    <w:rsid w:val="00237713"/>
    <w:rsid w:val="0024350C"/>
    <w:rsid w:val="00296408"/>
    <w:rsid w:val="002B5D20"/>
    <w:rsid w:val="003151A3"/>
    <w:rsid w:val="00316A70"/>
    <w:rsid w:val="0032130A"/>
    <w:rsid w:val="00335949"/>
    <w:rsid w:val="00356535"/>
    <w:rsid w:val="00377FA2"/>
    <w:rsid w:val="00395759"/>
    <w:rsid w:val="003B3D5D"/>
    <w:rsid w:val="003B6C93"/>
    <w:rsid w:val="003F376D"/>
    <w:rsid w:val="00403064"/>
    <w:rsid w:val="00452875"/>
    <w:rsid w:val="00481BD2"/>
    <w:rsid w:val="00481FE4"/>
    <w:rsid w:val="0048674D"/>
    <w:rsid w:val="004919CC"/>
    <w:rsid w:val="0049308D"/>
    <w:rsid w:val="0049447C"/>
    <w:rsid w:val="00497ABB"/>
    <w:rsid w:val="004A3798"/>
    <w:rsid w:val="004A69FA"/>
    <w:rsid w:val="004B4402"/>
    <w:rsid w:val="00534867"/>
    <w:rsid w:val="00551788"/>
    <w:rsid w:val="00560DF8"/>
    <w:rsid w:val="005655E4"/>
    <w:rsid w:val="005E124A"/>
    <w:rsid w:val="00616148"/>
    <w:rsid w:val="00624644"/>
    <w:rsid w:val="00633E3D"/>
    <w:rsid w:val="00650A4B"/>
    <w:rsid w:val="006751EC"/>
    <w:rsid w:val="006772F1"/>
    <w:rsid w:val="0070702C"/>
    <w:rsid w:val="0071244D"/>
    <w:rsid w:val="00752D9E"/>
    <w:rsid w:val="007A4ECF"/>
    <w:rsid w:val="007A5BA9"/>
    <w:rsid w:val="007B4DEB"/>
    <w:rsid w:val="007C628D"/>
    <w:rsid w:val="007D4A7F"/>
    <w:rsid w:val="007F05F0"/>
    <w:rsid w:val="00805398"/>
    <w:rsid w:val="008169AD"/>
    <w:rsid w:val="00817953"/>
    <w:rsid w:val="00821407"/>
    <w:rsid w:val="008520CC"/>
    <w:rsid w:val="008650FE"/>
    <w:rsid w:val="00865FE6"/>
    <w:rsid w:val="00897D39"/>
    <w:rsid w:val="008E2BE3"/>
    <w:rsid w:val="00901876"/>
    <w:rsid w:val="00914852"/>
    <w:rsid w:val="009571DF"/>
    <w:rsid w:val="009576D1"/>
    <w:rsid w:val="00957C60"/>
    <w:rsid w:val="009729E6"/>
    <w:rsid w:val="00986B77"/>
    <w:rsid w:val="009E38AF"/>
    <w:rsid w:val="00A656BE"/>
    <w:rsid w:val="00AA41B6"/>
    <w:rsid w:val="00AC5F5A"/>
    <w:rsid w:val="00AE07E3"/>
    <w:rsid w:val="00AE2327"/>
    <w:rsid w:val="00B23CDE"/>
    <w:rsid w:val="00B6744C"/>
    <w:rsid w:val="00B716AF"/>
    <w:rsid w:val="00B96A5A"/>
    <w:rsid w:val="00BD3433"/>
    <w:rsid w:val="00BD3756"/>
    <w:rsid w:val="00C1580B"/>
    <w:rsid w:val="00C3126D"/>
    <w:rsid w:val="00C53DD7"/>
    <w:rsid w:val="00C53F69"/>
    <w:rsid w:val="00C7747C"/>
    <w:rsid w:val="00CA661F"/>
    <w:rsid w:val="00CB521A"/>
    <w:rsid w:val="00CC2FDF"/>
    <w:rsid w:val="00CD6A1C"/>
    <w:rsid w:val="00CF4D1F"/>
    <w:rsid w:val="00D200E8"/>
    <w:rsid w:val="00D4697F"/>
    <w:rsid w:val="00D52061"/>
    <w:rsid w:val="00D934DD"/>
    <w:rsid w:val="00DA7BC9"/>
    <w:rsid w:val="00DB60BE"/>
    <w:rsid w:val="00DB67CA"/>
    <w:rsid w:val="00DF10B3"/>
    <w:rsid w:val="00DF1D59"/>
    <w:rsid w:val="00E02DFE"/>
    <w:rsid w:val="00E103BF"/>
    <w:rsid w:val="00E60853"/>
    <w:rsid w:val="00E84E5D"/>
    <w:rsid w:val="00ED4818"/>
    <w:rsid w:val="00F30ABD"/>
    <w:rsid w:val="00F837E6"/>
    <w:rsid w:val="00F943DD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2460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4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7F"/>
    <w:rPr>
      <w:rFonts w:ascii="Tahoma" w:eastAsia="Calibri" w:hAnsi="Tahoma" w:cs="Tahoma"/>
      <w:sz w:val="16"/>
      <w:szCs w:val="16"/>
      <w:lang w:eastAsia="pl-PL"/>
    </w:rPr>
  </w:style>
  <w:style w:type="character" w:customStyle="1" w:styleId="strong1">
    <w:name w:val="strong1"/>
    <w:basedOn w:val="Domylnaczcionkaakapitu"/>
    <w:rsid w:val="002B5D20"/>
    <w:rPr>
      <w:b/>
      <w:bCs/>
      <w:color w:val="000000"/>
    </w:rPr>
  </w:style>
  <w:style w:type="character" w:customStyle="1" w:styleId="violet1">
    <w:name w:val="violet1"/>
    <w:basedOn w:val="Domylnaczcionkaakapitu"/>
    <w:rsid w:val="002B5D20"/>
    <w:rPr>
      <w:color w:val="660066"/>
    </w:rPr>
  </w:style>
  <w:style w:type="character" w:customStyle="1" w:styleId="Nagwek4Znak">
    <w:name w:val="Nagłówek 4 Znak"/>
    <w:basedOn w:val="Domylnaczcionkaakapitu"/>
    <w:link w:val="Nagwek4"/>
    <w:uiPriority w:val="9"/>
    <w:rsid w:val="001246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rk-gray">
    <w:name w:val="dark-gray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124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4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34D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3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327"/>
    <w:rPr>
      <w:rFonts w:eastAsiaTheme="minorEastAsia"/>
    </w:rPr>
  </w:style>
  <w:style w:type="paragraph" w:customStyle="1" w:styleId="Default">
    <w:name w:val="Default"/>
    <w:rsid w:val="00986B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7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2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28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0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248">
              <w:marLeft w:val="0"/>
              <w:marRight w:val="0"/>
              <w:marTop w:val="60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693634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3.gif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FEE2F-199E-4D84-94A3-848319FF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2</cp:revision>
  <dcterms:created xsi:type="dcterms:W3CDTF">2013-12-10T08:03:00Z</dcterms:created>
  <dcterms:modified xsi:type="dcterms:W3CDTF">2013-12-10T08:03:00Z</dcterms:modified>
</cp:coreProperties>
</file>