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227" w:rsidRPr="006623F8" w:rsidRDefault="00830227" w:rsidP="004D32F9">
      <w:pPr>
        <w:rPr>
          <w:rFonts w:ascii="Tahoma" w:hAnsi="Tahoma" w:cs="Tahoma"/>
          <w:color w:val="404040" w:themeColor="text1" w:themeTint="BF"/>
          <w:sz w:val="23"/>
          <w:szCs w:val="23"/>
        </w:rPr>
      </w:pPr>
    </w:p>
    <w:p w:rsidR="00830227" w:rsidRPr="006623F8" w:rsidRDefault="00830227" w:rsidP="00E50B97">
      <w:pPr>
        <w:spacing w:after="0" w:line="240" w:lineRule="auto"/>
        <w:jc w:val="center"/>
        <w:rPr>
          <w:rFonts w:ascii="Tahoma" w:eastAsia="Times New Roman" w:hAnsi="Tahoma" w:cs="Tahoma"/>
          <w:color w:val="404040" w:themeColor="text1" w:themeTint="BF"/>
          <w:sz w:val="24"/>
          <w:szCs w:val="24"/>
          <w:lang w:eastAsia="pl-PL"/>
        </w:rPr>
      </w:pPr>
      <w:r w:rsidRPr="006623F8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Stanowisko Głównego Inspektora  Sanitarnego</w:t>
      </w:r>
    </w:p>
    <w:p w:rsidR="00830227" w:rsidRPr="006623F8" w:rsidRDefault="00830227" w:rsidP="00E50B97">
      <w:pPr>
        <w:spacing w:after="0" w:line="240" w:lineRule="auto"/>
        <w:jc w:val="center"/>
        <w:rPr>
          <w:rFonts w:ascii="Tahoma" w:eastAsia="Times New Roman" w:hAnsi="Tahoma" w:cs="Tahoma"/>
          <w:color w:val="404040" w:themeColor="text1" w:themeTint="BF"/>
          <w:sz w:val="24"/>
          <w:szCs w:val="24"/>
          <w:lang w:eastAsia="pl-PL"/>
        </w:rPr>
      </w:pPr>
      <w:r w:rsidRPr="006623F8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dotyczące profilaktyki i zwalczania wszawicy</w:t>
      </w:r>
    </w:p>
    <w:p w:rsidR="00830227" w:rsidRPr="006623F8" w:rsidRDefault="00830227" w:rsidP="00E50B97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Występowanie wszawicy wśród dzieci w wieku przedszkolnym i szkolnym nasila się w okresie wakacyjnym przede wszystkim wśród dzieci młodszych, które nie posiadają jeszcze umiejętności samodzielnego dbania o higienie osobistą. Przebywanie w skupisku podczas wyjazdów, w tym także wspólna zabawa i wypoczynek sprzyjają rozprzestrzenianiu się wszawicy. </w:t>
      </w:r>
    </w:p>
    <w:p w:rsidR="00830227" w:rsidRPr="006623F8" w:rsidRDefault="00830227" w:rsidP="00E50B97">
      <w:pPr>
        <w:spacing w:before="100" w:beforeAutospacing="1" w:after="100" w:afterAutospacing="1"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b/>
          <w:color w:val="404040" w:themeColor="text1" w:themeTint="BF"/>
          <w:lang w:eastAsia="pl-PL"/>
        </w:rPr>
        <w:t>Wskazania profilaktyczne dla rodziców i dzieci:</w:t>
      </w:r>
    </w:p>
    <w:p w:rsidR="00830227" w:rsidRPr="006623F8" w:rsidRDefault="00830227" w:rsidP="000A0A1C">
      <w:pPr>
        <w:spacing w:after="0" w:line="240" w:lineRule="auto"/>
        <w:ind w:left="851" w:hanging="491"/>
        <w:contextualSpacing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1.</w:t>
      </w:r>
      <w:r w:rsidR="000A0A1C"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     </w:t>
      </w: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związywanie długich włosów lub krótkie fryzury ułatwiające pielęgnację skóry głowy </w:t>
      </w:r>
      <w:r w:rsidR="000A0A1C"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  </w:t>
      </w: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i włosów, </w:t>
      </w:r>
    </w:p>
    <w:p w:rsidR="00830227" w:rsidRPr="006623F8" w:rsidRDefault="00830227" w:rsidP="00E50B97">
      <w:pPr>
        <w:spacing w:after="0" w:line="240" w:lineRule="auto"/>
        <w:ind w:left="720" w:hanging="360"/>
        <w:contextualSpacing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2.</w:t>
      </w:r>
      <w:r w:rsidR="000A0A1C"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    </w:t>
      </w: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używanie wyłącznie osobistych przyborów higienicznych do pielęgnacji włosów, </w:t>
      </w:r>
    </w:p>
    <w:p w:rsidR="00830227" w:rsidRPr="006623F8" w:rsidRDefault="00830227" w:rsidP="00E50B97">
      <w:pPr>
        <w:spacing w:after="0" w:line="240" w:lineRule="auto"/>
        <w:ind w:left="720" w:hanging="360"/>
        <w:contextualSpacing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3.</w:t>
      </w:r>
      <w:r w:rsidR="000A0A1C"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    </w:t>
      </w: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codzienne czesanie i szczotkowanie włosów, </w:t>
      </w:r>
    </w:p>
    <w:p w:rsidR="00830227" w:rsidRPr="006623F8" w:rsidRDefault="00830227" w:rsidP="00E50B97">
      <w:pPr>
        <w:spacing w:after="0" w:line="240" w:lineRule="auto"/>
        <w:ind w:left="720" w:hanging="360"/>
        <w:contextualSpacing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4.</w:t>
      </w:r>
      <w:r w:rsidR="000A0A1C"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    </w:t>
      </w: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mycie włosów w miarę potrzeb (nie rzadziej niż raz w tygodniu), </w:t>
      </w:r>
    </w:p>
    <w:p w:rsidR="00830227" w:rsidRPr="006623F8" w:rsidRDefault="00830227" w:rsidP="000A0A1C">
      <w:pPr>
        <w:spacing w:after="0" w:line="240" w:lineRule="auto"/>
        <w:ind w:left="851" w:hanging="491"/>
        <w:contextualSpacing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5.</w:t>
      </w:r>
      <w:r w:rsidR="000A0A1C"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     </w:t>
      </w: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wyposażenie dzieci w środki higieniczne, takie jak szampony z odżywką ułatwiające </w:t>
      </w:r>
      <w:r w:rsidR="000A0A1C"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 </w:t>
      </w: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rozczesywanie i wyczesywanie włosów, </w:t>
      </w:r>
    </w:p>
    <w:p w:rsidR="00830227" w:rsidRPr="006623F8" w:rsidRDefault="00830227" w:rsidP="000A0A1C">
      <w:pPr>
        <w:spacing w:after="0" w:line="240" w:lineRule="auto"/>
        <w:ind w:left="851" w:hanging="491"/>
        <w:contextualSpacing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6.</w:t>
      </w:r>
      <w:r w:rsidR="000A0A1C"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     </w:t>
      </w: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systematyczne sprawdzanie czystości głowy i włosów oraz systematyczne kontrole w okresie uczęszczania dziecka do przedszkola, szkoły lub pobytu w internacie, sanatorium itp.</w:t>
      </w:r>
    </w:p>
    <w:p w:rsidR="00830227" w:rsidRPr="006623F8" w:rsidRDefault="00830227" w:rsidP="00E50B97">
      <w:pPr>
        <w:spacing w:after="0" w:line="240" w:lineRule="auto"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 </w:t>
      </w:r>
    </w:p>
    <w:p w:rsidR="00830227" w:rsidRPr="006623F8" w:rsidRDefault="00830227" w:rsidP="00E50B97">
      <w:pPr>
        <w:spacing w:after="0" w:line="240" w:lineRule="auto"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W przypadku zauważenia jaj pasożytów (gnid) lub wszy we włosach należy zastosować dostępne w aptekach preparaty, które skutecznie likwidują pasożyty i ich jaja. W sytuacji wystąpienia wszawicy u dziecka, kuracji powinni się poddać wszyscy domownicy. </w:t>
      </w:r>
    </w:p>
    <w:p w:rsidR="00830227" w:rsidRPr="006623F8" w:rsidRDefault="00830227" w:rsidP="00830227">
      <w:pPr>
        <w:spacing w:after="0" w:line="240" w:lineRule="auto"/>
        <w:rPr>
          <w:rFonts w:ascii="Times New Roman" w:eastAsia="Times New Roman" w:hAnsi="Times New Roman" w:cs="Times New Roman"/>
          <w:color w:val="404040" w:themeColor="text1" w:themeTint="BF"/>
          <w:lang w:eastAsia="pl-PL"/>
        </w:rPr>
      </w:pPr>
      <w:r w:rsidRPr="006623F8">
        <w:rPr>
          <w:rFonts w:ascii="Times New Roman" w:eastAsia="Times New Roman" w:hAnsi="Times New Roman" w:cs="Times New Roman"/>
          <w:color w:val="404040" w:themeColor="text1" w:themeTint="BF"/>
          <w:lang w:eastAsia="pl-PL"/>
        </w:rPr>
        <w:t> </w:t>
      </w:r>
    </w:p>
    <w:p w:rsidR="00830227" w:rsidRPr="006623F8" w:rsidRDefault="00830227" w:rsidP="00E50B97">
      <w:pPr>
        <w:spacing w:after="0" w:line="240" w:lineRule="auto"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W przypadku podejrzenia zakażenia wszawicą podczas pobytu w przedszkolu lub szkole należy poinformować o powyższej sytuacji pielęgniarkę szkolną lub wychowawcę. </w:t>
      </w:r>
    </w:p>
    <w:p w:rsidR="00830227" w:rsidRPr="006623F8" w:rsidRDefault="00830227" w:rsidP="00E50B97">
      <w:pPr>
        <w:spacing w:after="0" w:line="240" w:lineRule="auto"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> </w:t>
      </w:r>
    </w:p>
    <w:p w:rsidR="00830227" w:rsidRPr="006623F8" w:rsidRDefault="00830227" w:rsidP="00E50B97">
      <w:pPr>
        <w:spacing w:after="0" w:line="240" w:lineRule="auto"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b/>
          <w:color w:val="404040" w:themeColor="text1" w:themeTint="BF"/>
          <w:lang w:eastAsia="pl-PL"/>
        </w:rPr>
        <w:t xml:space="preserve">Działania placówki nauczania i wychowania: </w:t>
      </w:r>
    </w:p>
    <w:p w:rsidR="00ED650C" w:rsidRPr="006623F8" w:rsidRDefault="00830227" w:rsidP="00FC7558">
      <w:pPr>
        <w:pStyle w:val="Akapitzlist"/>
        <w:numPr>
          <w:ilvl w:val="0"/>
          <w:numId w:val="2"/>
        </w:numPr>
        <w:spacing w:after="0"/>
        <w:ind w:left="993" w:hanging="633"/>
        <w:contextualSpacing/>
        <w:jc w:val="both"/>
        <w:rPr>
          <w:rFonts w:ascii="Tahoma" w:hAnsi="Tahoma" w:cs="Tahoma"/>
          <w:color w:val="404040" w:themeColor="text1" w:themeTint="BF"/>
          <w:sz w:val="22"/>
          <w:szCs w:val="22"/>
        </w:rPr>
      </w:pP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przekazanie informacji wszystkim rodzicom o konieczności systematycznego sprawdzenia </w:t>
      </w:r>
      <w:r w:rsidR="00FC7558"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</w:t>
      </w: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czystości </w:t>
      </w:r>
      <w:r w:rsidR="00FC7558"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 </w:t>
      </w: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>skóry głowy i włosów u dzieci,</w:t>
      </w:r>
    </w:p>
    <w:p w:rsidR="00FC7558" w:rsidRPr="006623F8" w:rsidRDefault="00830227" w:rsidP="00ED650C">
      <w:pPr>
        <w:pStyle w:val="Akapitzlist"/>
        <w:numPr>
          <w:ilvl w:val="0"/>
          <w:numId w:val="2"/>
        </w:numPr>
        <w:tabs>
          <w:tab w:val="left" w:pos="709"/>
        </w:tabs>
        <w:spacing w:after="0"/>
        <w:ind w:left="993" w:hanging="633"/>
        <w:contextualSpacing/>
        <w:jc w:val="both"/>
        <w:rPr>
          <w:rFonts w:ascii="Tahoma" w:hAnsi="Tahoma" w:cs="Tahoma"/>
          <w:color w:val="404040" w:themeColor="text1" w:themeTint="BF"/>
          <w:sz w:val="22"/>
          <w:szCs w:val="22"/>
        </w:rPr>
      </w:pP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</w:t>
      </w:r>
      <w:r w:rsidR="00FC7558"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 </w:t>
      </w: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w przypadku stwierdzenia występowania wszawicy u dzieci, należy poinformować rodziców o </w:t>
      </w:r>
      <w:r w:rsidR="00ED650C"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</w:t>
      </w: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>konieczności wykonania wśród wszystkich d</w:t>
      </w:r>
      <w:r w:rsidR="00ED650C" w:rsidRPr="006623F8">
        <w:rPr>
          <w:rFonts w:ascii="Tahoma" w:hAnsi="Tahoma" w:cs="Tahoma"/>
          <w:color w:val="404040" w:themeColor="text1" w:themeTint="BF"/>
          <w:sz w:val="22"/>
          <w:szCs w:val="22"/>
        </w:rPr>
        <w:t>omowników zabiegów leczniczych,</w:t>
      </w:r>
      <w:r w:rsidR="00FC7558"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 </w:t>
      </w:r>
    </w:p>
    <w:p w:rsidR="00FC7558" w:rsidRPr="006623F8" w:rsidRDefault="00FC7558" w:rsidP="00ED650C">
      <w:pPr>
        <w:pStyle w:val="Akapitzlist"/>
        <w:numPr>
          <w:ilvl w:val="0"/>
          <w:numId w:val="2"/>
        </w:numPr>
        <w:tabs>
          <w:tab w:val="left" w:pos="709"/>
        </w:tabs>
        <w:spacing w:after="0"/>
        <w:ind w:left="993" w:hanging="633"/>
        <w:contextualSpacing/>
        <w:jc w:val="both"/>
        <w:rPr>
          <w:rFonts w:ascii="Tahoma" w:hAnsi="Tahoma" w:cs="Tahoma"/>
          <w:color w:val="404040" w:themeColor="text1" w:themeTint="BF"/>
          <w:sz w:val="22"/>
          <w:szCs w:val="22"/>
        </w:rPr>
      </w:pP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 </w:t>
      </w:r>
      <w:r w:rsidR="00ED650C"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</w:t>
      </w:r>
      <w:r w:rsidR="00830227" w:rsidRPr="006623F8">
        <w:rPr>
          <w:rFonts w:ascii="Tahoma" w:hAnsi="Tahoma" w:cs="Tahoma"/>
          <w:color w:val="404040" w:themeColor="text1" w:themeTint="BF"/>
          <w:sz w:val="22"/>
          <w:szCs w:val="22"/>
        </w:rPr>
        <w:t>w przypadku podejrzenia o występowaniu wszawicy wśród dzieci i młodzieży szkolnej, pielęgniarka szkolna może przeprowadzić kontrolę czystości wśród uczniów, których rodzice wyrazili zgodę na objęcie ich profilaktyczną opieką zdrowotną,</w:t>
      </w: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</w:t>
      </w:r>
    </w:p>
    <w:p w:rsidR="00FC7558" w:rsidRPr="006623F8" w:rsidRDefault="00FC7558" w:rsidP="00ED650C">
      <w:pPr>
        <w:pStyle w:val="Akapitzlist"/>
        <w:numPr>
          <w:ilvl w:val="0"/>
          <w:numId w:val="2"/>
        </w:numPr>
        <w:tabs>
          <w:tab w:val="left" w:pos="709"/>
        </w:tabs>
        <w:spacing w:after="0"/>
        <w:ind w:left="993" w:hanging="633"/>
        <w:contextualSpacing/>
        <w:jc w:val="both"/>
        <w:rPr>
          <w:rFonts w:ascii="Tahoma" w:hAnsi="Tahoma" w:cs="Tahoma"/>
          <w:color w:val="404040" w:themeColor="text1" w:themeTint="BF"/>
          <w:sz w:val="22"/>
          <w:szCs w:val="22"/>
        </w:rPr>
      </w:pP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  </w:t>
      </w:r>
      <w:r w:rsidR="00830227" w:rsidRPr="006623F8">
        <w:rPr>
          <w:rFonts w:ascii="Tahoma" w:hAnsi="Tahoma" w:cs="Tahoma"/>
          <w:color w:val="404040" w:themeColor="text1" w:themeTint="BF"/>
          <w:sz w:val="22"/>
          <w:szCs w:val="22"/>
        </w:rPr>
        <w:t>pielęgniarka informuje dyrekcję placówki o skali zjawiska, natomiast rodzicom przekazuje informacje o stanie czystości włosów  i skóry głowy ich dzieci oraz zaleca przeprowadzenie koniecznych zabiegów higienicznych,</w:t>
      </w: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</w:t>
      </w:r>
    </w:p>
    <w:p w:rsidR="00FC7558" w:rsidRPr="006623F8" w:rsidRDefault="00FC7558" w:rsidP="00ED650C">
      <w:pPr>
        <w:pStyle w:val="Akapitzlist"/>
        <w:numPr>
          <w:ilvl w:val="0"/>
          <w:numId w:val="2"/>
        </w:numPr>
        <w:tabs>
          <w:tab w:val="left" w:pos="709"/>
        </w:tabs>
        <w:spacing w:after="0"/>
        <w:ind w:left="993" w:hanging="633"/>
        <w:contextualSpacing/>
        <w:jc w:val="both"/>
        <w:rPr>
          <w:rFonts w:ascii="Tahoma" w:hAnsi="Tahoma" w:cs="Tahoma"/>
          <w:color w:val="404040" w:themeColor="text1" w:themeTint="BF"/>
          <w:sz w:val="22"/>
          <w:szCs w:val="22"/>
        </w:rPr>
      </w:pP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   </w:t>
      </w:r>
      <w:r w:rsidR="00830227" w:rsidRPr="006623F8">
        <w:rPr>
          <w:rFonts w:ascii="Tahoma" w:hAnsi="Tahoma" w:cs="Tahoma"/>
          <w:color w:val="404040" w:themeColor="text1" w:themeTint="BF"/>
          <w:sz w:val="22"/>
          <w:szCs w:val="22"/>
        </w:rPr>
        <w:t>w miarę potrzeby dyrekcja placówki może zorganizować działania edukacyjne dotyczące ww. problematyki i skierować je do dzieci, ro</w:t>
      </w: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dziców i opiekunów, </w:t>
      </w:r>
    </w:p>
    <w:p w:rsidR="00830227" w:rsidRPr="006623F8" w:rsidRDefault="00FC7558" w:rsidP="00E50B97">
      <w:pPr>
        <w:pStyle w:val="Akapitzlist"/>
        <w:numPr>
          <w:ilvl w:val="0"/>
          <w:numId w:val="2"/>
        </w:numPr>
        <w:tabs>
          <w:tab w:val="left" w:pos="709"/>
        </w:tabs>
        <w:spacing w:after="0"/>
        <w:ind w:left="993" w:hanging="633"/>
        <w:contextualSpacing/>
        <w:jc w:val="both"/>
        <w:rPr>
          <w:rFonts w:ascii="Tahoma" w:hAnsi="Tahoma" w:cs="Tahoma"/>
          <w:color w:val="404040" w:themeColor="text1" w:themeTint="BF"/>
          <w:sz w:val="22"/>
          <w:szCs w:val="22"/>
        </w:rPr>
      </w:pPr>
      <w:r w:rsidRPr="006623F8">
        <w:rPr>
          <w:rFonts w:ascii="Tahoma" w:hAnsi="Tahoma" w:cs="Tahoma"/>
          <w:color w:val="404040" w:themeColor="text1" w:themeTint="BF"/>
          <w:sz w:val="22"/>
          <w:szCs w:val="22"/>
        </w:rPr>
        <w:t xml:space="preserve">    </w:t>
      </w:r>
      <w:r w:rsidR="00830227" w:rsidRPr="006623F8">
        <w:rPr>
          <w:rFonts w:ascii="Tahoma" w:hAnsi="Tahoma" w:cs="Tahoma"/>
          <w:color w:val="404040" w:themeColor="text1" w:themeTint="BF"/>
          <w:sz w:val="22"/>
          <w:szCs w:val="22"/>
        </w:rPr>
        <w:t>w przypadku występowania trudności w rozwiązywaniu problemu np. w rodzinach o niskim statusie socjoekonomicznym należy podjąć współpracę z władzami samorządowymi (pomocą społeczną), w celu udzielenia wsparcia tym rodzinom w rozwiązaniu problemu wszawicy wśród wszystkich domowników.</w:t>
      </w:r>
    </w:p>
    <w:p w:rsidR="00830227" w:rsidRPr="006623F8" w:rsidRDefault="00830227" w:rsidP="00E50B97">
      <w:pPr>
        <w:spacing w:after="0" w:line="240" w:lineRule="auto"/>
        <w:jc w:val="both"/>
        <w:rPr>
          <w:rFonts w:ascii="Tahoma" w:eastAsia="Times New Roman" w:hAnsi="Tahoma" w:cs="Tahoma"/>
          <w:color w:val="404040" w:themeColor="text1" w:themeTint="BF"/>
          <w:lang w:eastAsia="pl-PL"/>
        </w:rPr>
      </w:pPr>
      <w:r w:rsidRPr="006623F8">
        <w:rPr>
          <w:rFonts w:ascii="Tahoma" w:eastAsia="Times New Roman" w:hAnsi="Tahoma" w:cs="Tahoma"/>
          <w:color w:val="404040" w:themeColor="text1" w:themeTint="BF"/>
          <w:lang w:eastAsia="pl-PL"/>
        </w:rPr>
        <w:t xml:space="preserve">W razie potrzeby, w trudnych sytuacjach (duży zasięg występowania wszawicy, przewlekłe jej występowanie, trudne do rozwiązania przypadki), dyrekcja placówki może zwrócić się o wsparcie do własnej terenowej powiatowej stacji sanitarno epidemiologicznej.  </w:t>
      </w:r>
    </w:p>
    <w:p w:rsidR="00ED650C" w:rsidRPr="006623F8" w:rsidRDefault="00ED650C" w:rsidP="00E50B97">
      <w:pPr>
        <w:spacing w:after="0" w:line="240" w:lineRule="auto"/>
        <w:jc w:val="both"/>
        <w:rPr>
          <w:rFonts w:ascii="Tahoma" w:eastAsia="Times New Roman" w:hAnsi="Tahoma" w:cs="Tahoma"/>
          <w:color w:val="404040" w:themeColor="text1" w:themeTint="BF"/>
          <w:sz w:val="24"/>
          <w:szCs w:val="24"/>
          <w:lang w:eastAsia="pl-PL"/>
        </w:rPr>
      </w:pPr>
    </w:p>
    <w:p w:rsidR="00ED650C" w:rsidRPr="006623F8" w:rsidRDefault="00ED650C" w:rsidP="00E50B97">
      <w:pPr>
        <w:spacing w:after="0" w:line="240" w:lineRule="auto"/>
        <w:jc w:val="both"/>
        <w:rPr>
          <w:rFonts w:ascii="Tahoma" w:eastAsia="Times New Roman" w:hAnsi="Tahoma" w:cs="Tahoma"/>
          <w:color w:val="404040" w:themeColor="text1" w:themeTint="BF"/>
          <w:sz w:val="24"/>
          <w:szCs w:val="24"/>
          <w:lang w:eastAsia="pl-PL"/>
        </w:rPr>
      </w:pPr>
    </w:p>
    <w:p w:rsidR="00830227" w:rsidRPr="006623F8" w:rsidRDefault="00ED650C" w:rsidP="00830227">
      <w:pPr>
        <w:spacing w:after="0"/>
        <w:rPr>
          <w:rFonts w:ascii="Times New Roman" w:eastAsia="Times New Roman" w:hAnsi="Times New Roman" w:cs="Times New Roman"/>
          <w:color w:val="404040" w:themeColor="text1" w:themeTint="BF"/>
          <w:sz w:val="20"/>
          <w:szCs w:val="20"/>
          <w:u w:val="single"/>
          <w:lang w:eastAsia="pl-PL"/>
        </w:rPr>
      </w:pPr>
      <w:r w:rsidRPr="006623F8">
        <w:rPr>
          <w:rFonts w:ascii="Times New Roman" w:eastAsia="Times New Roman" w:hAnsi="Times New Roman" w:cs="Times New Roman"/>
          <w:color w:val="404040" w:themeColor="text1" w:themeTint="BF"/>
          <w:sz w:val="20"/>
          <w:szCs w:val="20"/>
          <w:u w:val="single"/>
          <w:lang w:eastAsia="pl-PL"/>
        </w:rPr>
        <w:t>http://www.gis.gov.pl/ckfinder/userfiles/files/PZ/Materia%C5%82y%20PZ/WSZAWICA.PDF</w:t>
      </w:r>
    </w:p>
    <w:p w:rsidR="00830227" w:rsidRPr="006623F8" w:rsidRDefault="00830227" w:rsidP="000A0A1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404040" w:themeColor="text1" w:themeTint="BF"/>
          <w:sz w:val="20"/>
          <w:szCs w:val="20"/>
          <w:u w:val="single"/>
          <w:lang w:eastAsia="pl-PL"/>
        </w:rPr>
      </w:pPr>
      <w:r w:rsidRPr="006623F8">
        <w:rPr>
          <w:rFonts w:ascii="Times New Roman" w:eastAsia="Times New Roman" w:hAnsi="Times New Roman" w:cs="Times New Roman"/>
          <w:color w:val="404040" w:themeColor="text1" w:themeTint="BF"/>
          <w:sz w:val="20"/>
          <w:szCs w:val="20"/>
          <w:u w:val="single"/>
          <w:lang w:eastAsia="pl-PL"/>
        </w:rPr>
        <w:t> </w:t>
      </w:r>
    </w:p>
    <w:sectPr w:rsidR="00830227" w:rsidRPr="006623F8" w:rsidSect="000A0A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D44DF"/>
    <w:multiLevelType w:val="hybridMultilevel"/>
    <w:tmpl w:val="A9EE8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B3B"/>
    <w:multiLevelType w:val="multilevel"/>
    <w:tmpl w:val="2AA2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D32F9"/>
    <w:rsid w:val="000A0A1C"/>
    <w:rsid w:val="00391CD1"/>
    <w:rsid w:val="0047724D"/>
    <w:rsid w:val="00483386"/>
    <w:rsid w:val="004D32F9"/>
    <w:rsid w:val="006623F8"/>
    <w:rsid w:val="00830227"/>
    <w:rsid w:val="00E50B97"/>
    <w:rsid w:val="00E861C0"/>
    <w:rsid w:val="00EB14D2"/>
    <w:rsid w:val="00ED650C"/>
    <w:rsid w:val="00FC7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72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D32F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8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B14D2"/>
    <w:rPr>
      <w:strike w:val="0"/>
      <w:dstrike w:val="0"/>
      <w:color w:val="000000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EB14D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1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14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0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19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5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3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1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81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6441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610875">
                                  <w:marLeft w:val="150"/>
                                  <w:marRight w:val="0"/>
                                  <w:marTop w:val="105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4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909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642492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956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443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m.frankowska</dc:creator>
  <cp:lastModifiedBy>m.frankowska</cp:lastModifiedBy>
  <cp:revision>3</cp:revision>
  <cp:lastPrinted>2013-12-09T18:33:00Z</cp:lastPrinted>
  <dcterms:created xsi:type="dcterms:W3CDTF">2013-12-09T18:32:00Z</dcterms:created>
  <dcterms:modified xsi:type="dcterms:W3CDTF">2013-12-09T18:33:00Z</dcterms:modified>
</cp:coreProperties>
</file>